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71A80" w14:textId="77777777" w:rsidR="00CC3ECE" w:rsidRPr="00CC3ECE" w:rsidRDefault="00CC3ECE" w:rsidP="00CC3ECE">
      <w:pPr>
        <w:widowControl/>
        <w:shd w:val="clear" w:color="auto" w:fill="FFFFFF"/>
        <w:spacing w:line="270" w:lineRule="atLeast"/>
        <w:jc w:val="center"/>
        <w:rPr>
          <w:rFonts w:ascii="宋体" w:eastAsia="宋体" w:hAnsi="宋体" w:cs="宋体"/>
          <w:kern w:val="0"/>
          <w:sz w:val="18"/>
          <w:szCs w:val="18"/>
        </w:rPr>
      </w:pPr>
      <w:r w:rsidRPr="00CC3ECE">
        <w:rPr>
          <w:rFonts w:ascii="宋体" w:eastAsia="宋体" w:hAnsi="宋体" w:cs="宋体" w:hint="eastAsia"/>
          <w:b/>
          <w:bCs/>
          <w:color w:val="000080"/>
          <w:kern w:val="0"/>
          <w:sz w:val="18"/>
          <w:szCs w:val="18"/>
        </w:rPr>
        <w:t>中华人民共和国民法典</w:t>
      </w:r>
    </w:p>
    <w:p w14:paraId="09608F8C" w14:textId="77777777" w:rsidR="00CC3ECE" w:rsidRPr="00CC3ECE" w:rsidRDefault="00CC3ECE" w:rsidP="00CC3ECE">
      <w:pPr>
        <w:widowControl/>
        <w:shd w:val="clear" w:color="auto" w:fill="FFFFFF"/>
        <w:spacing w:line="270" w:lineRule="atLeast"/>
        <w:jc w:val="center"/>
        <w:rPr>
          <w:rFonts w:ascii="宋体" w:eastAsia="宋体" w:hAnsi="宋体" w:cs="宋体" w:hint="eastAsia"/>
          <w:kern w:val="0"/>
          <w:sz w:val="18"/>
          <w:szCs w:val="18"/>
        </w:rPr>
      </w:pPr>
      <w:r w:rsidRPr="00CC3ECE">
        <w:rPr>
          <w:rFonts w:ascii="宋体" w:eastAsia="宋体" w:hAnsi="宋体" w:cs="宋体" w:hint="eastAsia"/>
          <w:color w:val="000080"/>
          <w:kern w:val="0"/>
          <w:sz w:val="18"/>
          <w:szCs w:val="18"/>
        </w:rPr>
        <w:t>（2020年5月28日第十三届全国人民代表大会第三次会议通过）</w:t>
      </w:r>
    </w:p>
    <w:p w14:paraId="586FA8AD" w14:textId="77777777" w:rsidR="00CC3ECE" w:rsidRPr="00CC3ECE" w:rsidRDefault="00CC3ECE" w:rsidP="00CC3ECE">
      <w:pPr>
        <w:widowControl/>
        <w:shd w:val="clear" w:color="auto" w:fill="FFFFFF"/>
        <w:spacing w:line="270" w:lineRule="atLeast"/>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目</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录</w:t>
      </w:r>
    </w:p>
    <w:p w14:paraId="4EA6E53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第一编</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总</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则</w:t>
      </w:r>
    </w:p>
    <w:p w14:paraId="73B540A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第一章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基本规定</w:t>
      </w:r>
    </w:p>
    <w:p w14:paraId="0B7F462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第二章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自</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然</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人</w:t>
      </w:r>
    </w:p>
    <w:p w14:paraId="2CB3123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第一节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民事权利能力和民事行为能力</w:t>
      </w:r>
    </w:p>
    <w:p w14:paraId="6CCED63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第二节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监</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护</w:t>
      </w:r>
    </w:p>
    <w:p w14:paraId="55FC0C9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第三节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宣告失踪和宣告死亡</w:t>
      </w:r>
    </w:p>
    <w:p w14:paraId="417AC66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第四节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个体工商户和农村承包经营户</w:t>
      </w:r>
    </w:p>
    <w:p w14:paraId="1E1A524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第三章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法</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人</w:t>
      </w:r>
    </w:p>
    <w:p w14:paraId="72D461F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第一节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一般规定</w:t>
      </w:r>
    </w:p>
    <w:p w14:paraId="58BEFC3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第二节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营利法人</w:t>
      </w:r>
    </w:p>
    <w:p w14:paraId="31DEF93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第三节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非营利法人</w:t>
      </w:r>
    </w:p>
    <w:p w14:paraId="520C6D8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第四节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特别法人</w:t>
      </w:r>
    </w:p>
    <w:p w14:paraId="41D2C21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第四章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非法人组织</w:t>
      </w:r>
    </w:p>
    <w:p w14:paraId="4D6DA5D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第五章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民事权利</w:t>
      </w:r>
    </w:p>
    <w:p w14:paraId="02809BC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第六章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民事法律行为</w:t>
      </w:r>
    </w:p>
    <w:p w14:paraId="1AE5C7C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第一节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一般规定</w:t>
      </w:r>
    </w:p>
    <w:p w14:paraId="7C2D57D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第二节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意思表示</w:t>
      </w:r>
    </w:p>
    <w:p w14:paraId="728F8EF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第三节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民事法律行为的效力</w:t>
      </w:r>
    </w:p>
    <w:p w14:paraId="086CC56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第四节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民事法律行为的附条件和附期限</w:t>
      </w:r>
    </w:p>
    <w:p w14:paraId="4FDD6C9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第七章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代</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理</w:t>
      </w:r>
    </w:p>
    <w:p w14:paraId="7C9AA4F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第一节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一般规定</w:t>
      </w:r>
    </w:p>
    <w:p w14:paraId="53B814C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lastRenderedPageBreak/>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第二节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委托代理</w:t>
      </w:r>
    </w:p>
    <w:p w14:paraId="5801661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第三节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代理终止</w:t>
      </w:r>
    </w:p>
    <w:p w14:paraId="48B7483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第八章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民事责任</w:t>
      </w:r>
    </w:p>
    <w:p w14:paraId="3A5B46F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第九章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诉讼时效</w:t>
      </w:r>
    </w:p>
    <w:p w14:paraId="5ABE66C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第十章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期间计算</w:t>
      </w:r>
    </w:p>
    <w:p w14:paraId="557962C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2CCED2D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第二编</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物</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权</w:t>
      </w:r>
    </w:p>
    <w:p w14:paraId="157A7F0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第一分编</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通</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则</w:t>
      </w:r>
    </w:p>
    <w:p w14:paraId="176921D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第一章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一般规定</w:t>
      </w:r>
    </w:p>
    <w:p w14:paraId="3744023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第二章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物权的设立、变更、转让和消灭</w:t>
      </w:r>
    </w:p>
    <w:p w14:paraId="4715819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第一节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不动产登记</w:t>
      </w:r>
    </w:p>
    <w:p w14:paraId="1F18A17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第二节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动产交付</w:t>
      </w:r>
    </w:p>
    <w:p w14:paraId="0EF753D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第三节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其他规定</w:t>
      </w:r>
    </w:p>
    <w:p w14:paraId="4158DB8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第三章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物权的保护</w:t>
      </w:r>
    </w:p>
    <w:p w14:paraId="08EB14F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第二分编</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所</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有</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权</w:t>
      </w:r>
    </w:p>
    <w:p w14:paraId="3D8F839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第四章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一般规定</w:t>
      </w:r>
    </w:p>
    <w:p w14:paraId="45B9405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第五章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国家所有权和集体所有权、私人所有权</w:t>
      </w:r>
    </w:p>
    <w:p w14:paraId="6EE5C0F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第六章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业主的建筑物区分所有权</w:t>
      </w:r>
    </w:p>
    <w:p w14:paraId="7F29880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第七章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相邻关系</w:t>
      </w:r>
    </w:p>
    <w:p w14:paraId="7754070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第八章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共</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有</w:t>
      </w:r>
    </w:p>
    <w:p w14:paraId="6D9F527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第九章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所有权取得的特别规定</w:t>
      </w:r>
    </w:p>
    <w:p w14:paraId="142B89D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第三分编</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用益物权</w:t>
      </w:r>
    </w:p>
    <w:p w14:paraId="65545C5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第十章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一般规定</w:t>
      </w:r>
    </w:p>
    <w:p w14:paraId="70666D6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lastRenderedPageBreak/>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第十一章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土地承包经营权</w:t>
      </w:r>
    </w:p>
    <w:p w14:paraId="247F404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第十二章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建设用地使用权</w:t>
      </w:r>
    </w:p>
    <w:p w14:paraId="40D1275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第十三章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宅基地使用权</w:t>
      </w:r>
    </w:p>
    <w:p w14:paraId="32DE84F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第十四章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居</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住</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权</w:t>
      </w:r>
    </w:p>
    <w:p w14:paraId="1D9F4A6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第十五章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地</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役</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权</w:t>
      </w:r>
    </w:p>
    <w:p w14:paraId="02F6090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第四分编</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担保物权</w:t>
      </w:r>
    </w:p>
    <w:p w14:paraId="33C4AFC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第十六章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一般规定</w:t>
      </w:r>
    </w:p>
    <w:p w14:paraId="1B9735A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第十七章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抵</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押</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权</w:t>
      </w:r>
    </w:p>
    <w:p w14:paraId="12F28E3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第一节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一般抵押权</w:t>
      </w:r>
    </w:p>
    <w:p w14:paraId="7E472E3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第二节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最高额抵押权</w:t>
      </w:r>
    </w:p>
    <w:p w14:paraId="0BC6054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第十八章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质</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权</w:t>
      </w:r>
    </w:p>
    <w:p w14:paraId="46C6095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第一节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动产质权</w:t>
      </w:r>
    </w:p>
    <w:p w14:paraId="3661AC3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第二节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权利质权</w:t>
      </w:r>
    </w:p>
    <w:p w14:paraId="5C19AB9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第十九章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留</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置</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权</w:t>
      </w:r>
    </w:p>
    <w:p w14:paraId="5FD90E0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第五分编</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有</w:t>
      </w:r>
    </w:p>
    <w:p w14:paraId="24FD2A7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第二十章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有</w:t>
      </w:r>
    </w:p>
    <w:p w14:paraId="1F5403D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7523D6F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第三编</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合</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同</w:t>
      </w:r>
    </w:p>
    <w:p w14:paraId="7AFAEB1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第一分编</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通</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则</w:t>
      </w:r>
    </w:p>
    <w:p w14:paraId="0718D88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第一章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一般规定</w:t>
      </w:r>
    </w:p>
    <w:p w14:paraId="5F365A9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第二章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合同的订立</w:t>
      </w:r>
    </w:p>
    <w:p w14:paraId="433D9C7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第三章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合同的效力</w:t>
      </w:r>
    </w:p>
    <w:p w14:paraId="2DA8134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第四章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合同的履行</w:t>
      </w:r>
    </w:p>
    <w:p w14:paraId="23F8CF1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lastRenderedPageBreak/>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第五章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合同的保全</w:t>
      </w:r>
    </w:p>
    <w:p w14:paraId="1B2E14C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第六章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合同的变更和转让</w:t>
      </w:r>
    </w:p>
    <w:p w14:paraId="51DEF0B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第七章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合同的权利义务终止</w:t>
      </w:r>
    </w:p>
    <w:p w14:paraId="70C4F2E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第八章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违约责任</w:t>
      </w:r>
    </w:p>
    <w:p w14:paraId="4EA71C4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第二分编</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典型合同</w:t>
      </w:r>
    </w:p>
    <w:p w14:paraId="7BF5790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第九章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买卖合同</w:t>
      </w:r>
    </w:p>
    <w:p w14:paraId="1331178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第十章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供用电、水、气、热力合同</w:t>
      </w:r>
    </w:p>
    <w:p w14:paraId="5D61489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第十一章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赠与合同</w:t>
      </w:r>
    </w:p>
    <w:p w14:paraId="782A0CC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第十二章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借款合同</w:t>
      </w:r>
    </w:p>
    <w:p w14:paraId="00387B1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第十三章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保证合同</w:t>
      </w:r>
    </w:p>
    <w:p w14:paraId="11D8057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第一节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一般规定</w:t>
      </w:r>
    </w:p>
    <w:p w14:paraId="2757733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第二节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保证责任</w:t>
      </w:r>
    </w:p>
    <w:p w14:paraId="60EBCEE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第十四章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租赁合同</w:t>
      </w:r>
    </w:p>
    <w:p w14:paraId="516DD36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第十五章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融资租赁合同</w:t>
      </w:r>
    </w:p>
    <w:p w14:paraId="7D54F66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第十六章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保理合同</w:t>
      </w:r>
    </w:p>
    <w:p w14:paraId="3F7EC12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第十七章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承揽合同</w:t>
      </w:r>
    </w:p>
    <w:p w14:paraId="7CC43A3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第十八章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建设工程合同</w:t>
      </w:r>
    </w:p>
    <w:p w14:paraId="0EF9923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第十九章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运输合同</w:t>
      </w:r>
    </w:p>
    <w:p w14:paraId="176C149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第一节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一般规定</w:t>
      </w:r>
    </w:p>
    <w:p w14:paraId="285EA3F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第二节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客运合同</w:t>
      </w:r>
    </w:p>
    <w:p w14:paraId="51C4528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第三节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货运合同</w:t>
      </w:r>
    </w:p>
    <w:p w14:paraId="739E05A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第四节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多式联运合同</w:t>
      </w:r>
    </w:p>
    <w:p w14:paraId="104C2CB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lastRenderedPageBreak/>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第二十章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技术合同</w:t>
      </w:r>
    </w:p>
    <w:p w14:paraId="555B455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第一节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一般规定</w:t>
      </w:r>
    </w:p>
    <w:p w14:paraId="2980CA1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第二节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技术开发合同</w:t>
      </w:r>
    </w:p>
    <w:p w14:paraId="4CD4BA6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第三节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技术转让合同和技术许可合同</w:t>
      </w:r>
    </w:p>
    <w:p w14:paraId="17FEEAA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第四节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技术咨询合同和技术服务合同</w:t>
      </w:r>
    </w:p>
    <w:p w14:paraId="297D43E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第二十一章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保管合同</w:t>
      </w:r>
    </w:p>
    <w:p w14:paraId="45A33EC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第二十二章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仓储合同</w:t>
      </w:r>
    </w:p>
    <w:p w14:paraId="22AC18C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第二十三章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委托合同</w:t>
      </w:r>
    </w:p>
    <w:p w14:paraId="3F407FB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第二十四章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物业服务合同</w:t>
      </w:r>
    </w:p>
    <w:p w14:paraId="2871348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第二十五章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行纪合同</w:t>
      </w:r>
    </w:p>
    <w:p w14:paraId="19F8E1B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第二十六章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中介合同</w:t>
      </w:r>
    </w:p>
    <w:p w14:paraId="7BF88FB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第二十七章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合伙合同</w:t>
      </w:r>
    </w:p>
    <w:p w14:paraId="09AF001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第三分编</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准</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合</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同</w:t>
      </w:r>
    </w:p>
    <w:p w14:paraId="19A3D95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第二十八章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无因管理</w:t>
      </w:r>
    </w:p>
    <w:p w14:paraId="3DD6783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第二十九章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不当得利</w:t>
      </w:r>
    </w:p>
    <w:p w14:paraId="67CD942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54B9069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第四编</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人</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格</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权</w:t>
      </w:r>
    </w:p>
    <w:p w14:paraId="593E9CB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第一章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一般规定</w:t>
      </w:r>
    </w:p>
    <w:p w14:paraId="520E9B0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第二章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生命权、身体权和健康权</w:t>
      </w:r>
    </w:p>
    <w:p w14:paraId="155E3C2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第三章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姓名权和名称权</w:t>
      </w:r>
    </w:p>
    <w:p w14:paraId="5B3576A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第四章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肖</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像</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权</w:t>
      </w:r>
    </w:p>
    <w:p w14:paraId="2D150AF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第五章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名誉权和荣誉权</w:t>
      </w:r>
    </w:p>
    <w:p w14:paraId="1B5308C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第六章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隐私权和个人信息保护</w:t>
      </w:r>
    </w:p>
    <w:p w14:paraId="5B8408E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7356DE4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第五编</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婚姻家庭</w:t>
      </w:r>
    </w:p>
    <w:p w14:paraId="669B6CB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第一章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一般规定</w:t>
      </w:r>
    </w:p>
    <w:p w14:paraId="73A6979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第二章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结</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婚</w:t>
      </w:r>
    </w:p>
    <w:p w14:paraId="5912B0B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第三章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家庭关系</w:t>
      </w:r>
    </w:p>
    <w:p w14:paraId="3D12E25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第一节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夫妻关系</w:t>
      </w:r>
    </w:p>
    <w:p w14:paraId="1882908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第二节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父母子女关系和其他近亲属关系</w:t>
      </w:r>
    </w:p>
    <w:p w14:paraId="63EF723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第四章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离</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婚</w:t>
      </w:r>
    </w:p>
    <w:p w14:paraId="73FDACC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第五章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收</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养</w:t>
      </w:r>
    </w:p>
    <w:p w14:paraId="65D93CD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第一节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收养关系的成立</w:t>
      </w:r>
    </w:p>
    <w:p w14:paraId="5A00882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第二节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收养的效力</w:t>
      </w:r>
    </w:p>
    <w:p w14:paraId="617538C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第三节</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收养关系的解除</w:t>
      </w:r>
    </w:p>
    <w:p w14:paraId="690F417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094F6E0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第六编</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继</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承</w:t>
      </w:r>
    </w:p>
    <w:p w14:paraId="473C45A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第一章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一般规定</w:t>
      </w:r>
    </w:p>
    <w:p w14:paraId="6E47F17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第二章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法定继承</w:t>
      </w:r>
    </w:p>
    <w:p w14:paraId="5907B3C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第三章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遗嘱继承和遗赠</w:t>
      </w:r>
    </w:p>
    <w:p w14:paraId="1789C1A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第四章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遗产的处理</w:t>
      </w:r>
    </w:p>
    <w:p w14:paraId="1AD5DE2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19B885D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第七编</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侵权责任</w:t>
      </w:r>
    </w:p>
    <w:p w14:paraId="56F4474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第一章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一般规定</w:t>
      </w:r>
    </w:p>
    <w:p w14:paraId="745E458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第二章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损害赔偿</w:t>
      </w:r>
    </w:p>
    <w:p w14:paraId="5F9E3FB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第三章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责任主体的特殊规定</w:t>
      </w:r>
    </w:p>
    <w:p w14:paraId="54FFD42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第四章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产品责任</w:t>
      </w:r>
    </w:p>
    <w:p w14:paraId="757AD99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lastRenderedPageBreak/>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第五章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机动车交通事故责任</w:t>
      </w:r>
    </w:p>
    <w:p w14:paraId="04FA9EF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第六章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医疗损害责任</w:t>
      </w:r>
    </w:p>
    <w:p w14:paraId="1DB1689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第七章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环境污染和生态破坏责任</w:t>
      </w:r>
    </w:p>
    <w:p w14:paraId="3A0609D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第八章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高度危险责任</w:t>
      </w:r>
    </w:p>
    <w:p w14:paraId="14B3BA7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第九章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饲养动物损害责任</w:t>
      </w:r>
    </w:p>
    <w:p w14:paraId="4E06619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color w:val="000000"/>
          <w:kern w:val="0"/>
          <w:sz w:val="28"/>
          <w:szCs w:val="28"/>
          <w:shd w:val="clear" w:color="auto" w:fill="FFFFFF"/>
        </w:rPr>
        <w:t> </w:t>
      </w:r>
      <w:r w:rsidRPr="00CC3ECE">
        <w:rPr>
          <w:rFonts w:ascii="楷体" w:eastAsia="楷体" w:hAnsi="楷体" w:cs="宋体" w:hint="eastAsia"/>
          <w:kern w:val="0"/>
          <w:sz w:val="28"/>
          <w:szCs w:val="28"/>
        </w:rPr>
        <w:t>第十章</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建筑物和物件损害责任</w:t>
      </w:r>
    </w:p>
    <w:p w14:paraId="65DBCF2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3CA7D6F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楷体" w:eastAsia="楷体" w:hAnsi="楷体" w:cs="宋体" w:hint="eastAsia"/>
          <w:kern w:val="0"/>
          <w:sz w:val="28"/>
          <w:szCs w:val="28"/>
        </w:rPr>
        <w:t>附</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 </w:t>
      </w:r>
      <w:r w:rsidRPr="00CC3ECE">
        <w:rPr>
          <w:rFonts w:ascii="楷体" w:eastAsia="楷体" w:hAnsi="楷体" w:cs="宋体" w:hint="eastAsia"/>
          <w:kern w:val="0"/>
          <w:sz w:val="28"/>
          <w:szCs w:val="28"/>
        </w:rPr>
        <w:t>则</w:t>
      </w:r>
    </w:p>
    <w:p w14:paraId="0DEE0DC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00947666"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第一编</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总</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则</w:t>
      </w:r>
    </w:p>
    <w:p w14:paraId="5A8EE35F"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第一章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基本规定</w:t>
      </w:r>
    </w:p>
    <w:p w14:paraId="36B595D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为了保护民事主体的合法权益，调整民事关系，维护社会和经济秩序，适应中国特色社会主义发展要求，弘扬社会主义核心价值观，根据宪法，制定本法。</w:t>
      </w:r>
    </w:p>
    <w:p w14:paraId="6F41643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民法调整平等主体的自然人、法人和非法人组织之间的人身关系和财产关系。</w:t>
      </w:r>
    </w:p>
    <w:p w14:paraId="3AAE846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民事主体的人身权利、财产权利以及其他合法权益受法律保护，任何组织或者个人不得侵犯。</w:t>
      </w:r>
    </w:p>
    <w:p w14:paraId="5419FE9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民事主体在民事活动中的法律地位一律平等。</w:t>
      </w:r>
    </w:p>
    <w:p w14:paraId="0449CAC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民事主体从事民事活动，应当遵循自愿原则，按照自己的意思设立、变更、终止民事法律关系。</w:t>
      </w:r>
    </w:p>
    <w:p w14:paraId="1DF4931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民事主体从事民事活动，应当遵循公平原则，合理确定各方的权利和义务。</w:t>
      </w:r>
    </w:p>
    <w:p w14:paraId="4ABC146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民事主体从事民事活动，应当遵循诚信原则，秉持诚实，恪守承诺。</w:t>
      </w:r>
    </w:p>
    <w:p w14:paraId="2C668F1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民事主体从事民事活动，不得违反法律，不得违背公序良俗。</w:t>
      </w:r>
    </w:p>
    <w:p w14:paraId="758CA55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民事主体从事民事活动，应当有利于节约资源、保护生态环境。</w:t>
      </w:r>
    </w:p>
    <w:p w14:paraId="2FAF229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处理民事纠纷，应当依照法律；法律没有规定的，可以适用习惯，但是不得违背公序良俗。</w:t>
      </w:r>
    </w:p>
    <w:p w14:paraId="6CCDDE2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其他法律对民事关系有特别规定的，依照其规定。</w:t>
      </w:r>
    </w:p>
    <w:p w14:paraId="30D16BD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中华人民共和国领域内的民事活动，适用中华人民共和国法律。法律另有规定的，依照其规定。</w:t>
      </w:r>
    </w:p>
    <w:p w14:paraId="6D221A5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5059B7F9"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第二章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自</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然</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人</w:t>
      </w:r>
    </w:p>
    <w:p w14:paraId="1CF3BE2D"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第一节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民事权利能力和民事行为能力</w:t>
      </w:r>
    </w:p>
    <w:p w14:paraId="4DD37B5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自然人从出生时起到死亡时止，具有民事权利能力，依法享有民事权利，承担民事义务。</w:t>
      </w:r>
    </w:p>
    <w:p w14:paraId="452FC53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自然人的民事权利能力一律平等。</w:t>
      </w:r>
    </w:p>
    <w:p w14:paraId="54AED96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14:paraId="52D7244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涉及遗产继承、接受赠与等胎儿利益保护的，胎儿视为具有民事权利能力。但是，胎儿娩出时为死体的，其民事权利能力自始不存在。</w:t>
      </w:r>
    </w:p>
    <w:p w14:paraId="2296914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十八周岁以上的自然人为成年人。不满十八周岁的自然人为未成年人。</w:t>
      </w:r>
    </w:p>
    <w:p w14:paraId="05511FF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成年人为完全民事行为能力人，可以独立实施民事法律行为。</w:t>
      </w:r>
    </w:p>
    <w:p w14:paraId="1443731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十六周岁以上的未成年人，以自己的劳动收入为主要生活来源的，视为完全民事行为能力人。</w:t>
      </w:r>
    </w:p>
    <w:p w14:paraId="7AA3DE1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八周岁以上的未成年人为限制民事行为能力人，实施民事法律行为由其法定代理人代理或者经其法定代理人同意、追认；但是，可以独立实施纯获利益的民事法律行为或者与其年龄、智力相适应的民事法律行为。</w:t>
      </w:r>
    </w:p>
    <w:p w14:paraId="7B8C589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不满八周岁的未成年人为无民事行为能力人，由其法定代理人代理实施民事法律行为。</w:t>
      </w:r>
    </w:p>
    <w:p w14:paraId="5230A93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不能辨认自己行为的成年人为无民事行为能力人，由其法定代理人代理实施民事法律行为。</w:t>
      </w:r>
    </w:p>
    <w:p w14:paraId="2FD7D07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八周岁以上的未成年人不能辨认自己行为的，适用前款规定。</w:t>
      </w:r>
    </w:p>
    <w:p w14:paraId="0565FF6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14:paraId="35043B3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无民事行为能力人、限制民事行为能力人的监护人是其法定代理人。</w:t>
      </w:r>
    </w:p>
    <w:p w14:paraId="7E61295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第二十四条</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宋体" w:eastAsia="宋体" w:hAnsi="宋体" w:cs="宋体" w:hint="eastAsia"/>
          <w:kern w:val="0"/>
          <w:sz w:val="18"/>
          <w:szCs w:val="18"/>
        </w:rPr>
        <w:t>不能辨认或者不能完全辨认自己行为的成年人，其利害关系人或者有关组织，可以向人民法院申请认定该成年人为无民事行为能力人或者限制民事行为能力人。</w:t>
      </w:r>
    </w:p>
    <w:p w14:paraId="707BBF7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14:paraId="566C9EA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本条规定的有关组织包括：居民委员会、村民委员会、学校、医疗机构、妇女联合会、残疾人联合会、依法设立的老年人组织、民政部门等。</w:t>
      </w:r>
    </w:p>
    <w:p w14:paraId="2010557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自然人以户籍登记或者其他有效身份登记记载的居所为住所；经常居所与住所不一致的，经常居所视为住所。</w:t>
      </w:r>
    </w:p>
    <w:p w14:paraId="2DAAE742"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p>
    <w:p w14:paraId="10769796"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第二节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监</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护</w:t>
      </w:r>
    </w:p>
    <w:p w14:paraId="30A2095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父母对未成年子女负有抚养、教育和保护的义务。</w:t>
      </w:r>
    </w:p>
    <w:p w14:paraId="534D431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成年子女对父母负有赡养、扶助和保护的义务。</w:t>
      </w:r>
    </w:p>
    <w:p w14:paraId="5614C10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父母是未成年子女的监护人。</w:t>
      </w:r>
    </w:p>
    <w:p w14:paraId="753EB97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未成年人的父母已经死亡或者没有监护能力的，由下列有监护能力的人按顺序担任监护人：</w:t>
      </w:r>
    </w:p>
    <w:p w14:paraId="025D9E0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（一）祖父母、外祖父母；</w:t>
      </w:r>
    </w:p>
    <w:p w14:paraId="5C83B12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（二）兄、姐；</w:t>
      </w:r>
    </w:p>
    <w:p w14:paraId="432F293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（三）其他愿意担任监护人的个人或者组织，但是须经未成年人住所地的居民委员会、村民委员会或者民政部门同意。</w:t>
      </w:r>
    </w:p>
    <w:p w14:paraId="034DE95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无民事行为能力或者限制民事行为能力的成年人，由下列有监护能力的人按顺序担任监护人：</w:t>
      </w:r>
    </w:p>
    <w:p w14:paraId="5EFE9DA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（一）配偶；</w:t>
      </w:r>
    </w:p>
    <w:p w14:paraId="68F3F09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（二）父母、子女；</w:t>
      </w:r>
    </w:p>
    <w:p w14:paraId="716162D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（三）其他近亲属；</w:t>
      </w:r>
    </w:p>
    <w:p w14:paraId="40199C5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（四）其他愿意担任监护人的个人或者组织，但是须经被监护人住所地的居民委员会、村民委员会或者民政部门同意。</w:t>
      </w:r>
    </w:p>
    <w:p w14:paraId="31904F9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被监护人的父母担任监护人的，可以通过遗嘱指定监护人。</w:t>
      </w:r>
    </w:p>
    <w:p w14:paraId="08490E8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第三十条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依法具有监护资格的人之间可以协议确定监护人。协议确定监护人应当尊重被监护人的真实意愿。</w:t>
      </w:r>
    </w:p>
    <w:p w14:paraId="75BDE70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对监护人的确定有争议的，由被监护人住所地的居民委员会、村民委员会或者民政部门指定监护人，有关当事人对指定不服的，可以向人民法院申请指定监护人；有关当事人也可以直接向人民法院申请指定监护人。</w:t>
      </w:r>
    </w:p>
    <w:p w14:paraId="115560B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居民委员会、村民委员会、民政部门或者人民法院应当尊重被监护人的真实意愿，按照最有利于被监护人的原则在依法具有监护资格的人中指定监护人。</w:t>
      </w:r>
    </w:p>
    <w:p w14:paraId="136C56E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依据本条第一款规定指定监护人前，被监护人的人身权利、财产权利以及其他合法权益处于无人保护状态的，由被监护人住所地的居民委员会、村民委员会、法律规定的有关组织或者民政部门担任临时监护人。</w:t>
      </w:r>
    </w:p>
    <w:p w14:paraId="3E4D95A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监护人被指定后，不得擅自变更；擅自变更的，不免除被指定的监护人的责任。</w:t>
      </w:r>
    </w:p>
    <w:p w14:paraId="4173366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没有依法具有监护资格的人的，监护人由民政部门担任，也可以由具备履行监护职责条件的被监护人住所地的居民委员会、村民委员会担任。</w:t>
      </w:r>
    </w:p>
    <w:p w14:paraId="7BFB0E9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第三十三</w:t>
      </w:r>
      <w:r w:rsidRPr="00CC3ECE">
        <w:rPr>
          <w:rFonts w:ascii="宋体" w:eastAsia="宋体" w:hAnsi="宋体" w:cs="宋体" w:hint="eastAsia"/>
          <w:kern w:val="0"/>
          <w:sz w:val="18"/>
          <w:szCs w:val="18"/>
        </w:rPr>
        <w:t>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具有完全民事行为能力的成年人，可以与其近亲属、其他愿意担任监护人的个人或者组织事先协商，以书面形式确定自己的监护人，在自己丧失或者部分丧失民事行为能力时，由该监护人履行监护职责。</w:t>
      </w:r>
    </w:p>
    <w:p w14:paraId="696BBCC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监护人的职责是代理被监护人实施民事法律行为，保护被监护人的人身权利、财产权利以及其他合法权益等。</w:t>
      </w:r>
    </w:p>
    <w:p w14:paraId="6535025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监护人依法履行监护职责产生的权利，受法律保护。</w:t>
      </w:r>
    </w:p>
    <w:p w14:paraId="3DA8AA3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监护人不履行监护职责或者侵害被监护人合法权益的，应当承担法律责任。</w:t>
      </w:r>
    </w:p>
    <w:p w14:paraId="0A96C03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因发生突发事件等紧急情况，监护人暂时无法履行监护职责，被监护人的生活处于无人照料状态的，被监护人住所地的居民委员会、村民委员会或者民政部门应当为被监护人安排必要的临时生活照料措施。</w:t>
      </w:r>
    </w:p>
    <w:p w14:paraId="54580B3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监护人应当按照最有利于被监护人的原则履行监护职责。监护人除为维护被监护人利益外，不得处分被监护人的财产。</w:t>
      </w:r>
    </w:p>
    <w:p w14:paraId="50B2262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未成年人的监护人履行监护职责，在作出与被监护人利益有关的决定时，应当根据被监护人的年龄和智力状况，尊重被监护人的真实意愿。</w:t>
      </w:r>
    </w:p>
    <w:p w14:paraId="5D6E675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成年人的监护人履行监护职责，应当最大程度地尊重被监护人的真实意愿，保障并协助被监护人实施与其智力、精神健康状况相适应的民事法律行为。对被监护人有能力独立处理的事务，监护人不得干涉。</w:t>
      </w:r>
    </w:p>
    <w:p w14:paraId="6F7FE8F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监护人有下列情形之一的，人民法院根据有关个人或者组织的申请，撤销其监护人资格，安排必要的临时监护措施，并按照最有利于被监护人的原则依法指定监护人：</w:t>
      </w:r>
    </w:p>
    <w:p w14:paraId="1918726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（一）实施严重损害被监护人身心健康的行为；</w:t>
      </w:r>
    </w:p>
    <w:p w14:paraId="59EA38E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（二）怠于履行监护职责，或者无法履行监护职责且拒绝将监护职责部分或者全部委托给他人，导致被监护人处于危困状态；</w:t>
      </w:r>
    </w:p>
    <w:p w14:paraId="0996D5E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（三）实施严重侵害被监护人合法权益的其他行为。</w:t>
      </w:r>
    </w:p>
    <w:p w14:paraId="7A99F2A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本条规定的有关个人、组织包括：其他依法具有监护资格的人，居民委员会、村民委员会、学校、医疗机构、妇女联合会、残疾人联合会、未成年人保护组织、依法设立的老年人组织、民政部门等。</w:t>
      </w:r>
    </w:p>
    <w:p w14:paraId="7EFE359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前款规定的个人和民政部门以外的组织未及时向人民法院申请撤销监护人资格的，民政部门应当向人民法院申请。</w:t>
      </w:r>
    </w:p>
    <w:p w14:paraId="795C0FD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依法负担被监护人抚养费、赡养费、扶养费的父母、子女、配偶等，被人民法院撤销监护人资格后，应当继续履行负担的义务。</w:t>
      </w:r>
    </w:p>
    <w:p w14:paraId="5BD9A24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第三十八条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14:paraId="47331D3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有下列情形之一的，监护关系终止：</w:t>
      </w:r>
    </w:p>
    <w:p w14:paraId="0EF3986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（一）被监护人取得或者恢复完全民事行为能力；</w:t>
      </w:r>
    </w:p>
    <w:p w14:paraId="322A525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（二）监护人丧失监护能力；</w:t>
      </w:r>
    </w:p>
    <w:p w14:paraId="1CA6239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（三）被监护人或者监护人死亡；</w:t>
      </w:r>
    </w:p>
    <w:p w14:paraId="2CB0D42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（四）人民法院认定监护关系终止的其他情形。</w:t>
      </w:r>
    </w:p>
    <w:p w14:paraId="16C732F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监护关系终止后，被监护人仍然需要监护的，应当依法另行确定监护人。</w:t>
      </w:r>
    </w:p>
    <w:p w14:paraId="72FABE96"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p>
    <w:p w14:paraId="186E7BAD"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第三节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宣告失踪和宣告死亡</w:t>
      </w:r>
    </w:p>
    <w:p w14:paraId="618B670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自然人下落不明满二年的，利害关系人可以向人民法院申请宣告该自然人为失踪人。</w:t>
      </w:r>
    </w:p>
    <w:p w14:paraId="3BFB4BF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自然人下落不明的时间自其失去音讯之日起计算。战争期间下落不明的，下落不明的时间自战争结束之日或者有关机关确定的下落不明之日起计算。</w:t>
      </w:r>
    </w:p>
    <w:p w14:paraId="329DD17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失踪人的财产由其配偶、成年子女、父母或者其他愿意担任财产代管人的人代管。</w:t>
      </w:r>
    </w:p>
    <w:p w14:paraId="6B7AA04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代管有争议，没有前款规定的人，或者前款规定的人无代管能力的，由人民法院指定的人代管。</w:t>
      </w:r>
    </w:p>
    <w:p w14:paraId="5A644F1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财产代管人应当妥善管理失踪人的财产，维护其财产权益。</w:t>
      </w:r>
    </w:p>
    <w:p w14:paraId="5539EF5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失踪人所欠税款、债务和应付的其他费用，由财产代管人从失踪人的财产中支付。</w:t>
      </w:r>
    </w:p>
    <w:p w14:paraId="2AA0480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财产代管人因故意或者重大过失造成失踪人财产损失的，应当承担赔偿责任。</w:t>
      </w:r>
    </w:p>
    <w:p w14:paraId="61F829C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财产代管人不履行代管职责、侵害失踪人财产权益或者丧失代管能力的，失踪人的利害关系人可以向人民法院申请变更财产代管人。</w:t>
      </w:r>
    </w:p>
    <w:p w14:paraId="0868A7F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财产代管人有正当理由的，可以向人民法院申请变更财产代管人。</w:t>
      </w:r>
    </w:p>
    <w:p w14:paraId="31FF95C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人民法院变更财产代管人的，变更后的财产代管人有权请求原财产代管人及时移交有关财产并报告财产代管情况。</w:t>
      </w:r>
    </w:p>
    <w:p w14:paraId="3522BDB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失踪人重新出现，经本人或者利害关系人申请，人民法院应当撤销失踪宣告。</w:t>
      </w:r>
    </w:p>
    <w:p w14:paraId="10D563C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失踪人重新出现，有权请求财产代管人及时移交有关财产并报告财产代管情况。</w:t>
      </w:r>
    </w:p>
    <w:p w14:paraId="6560E57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自然人有下列情形之一的，利害关系人可以向人民法院申请宣告该自然人死亡：</w:t>
      </w:r>
    </w:p>
    <w:p w14:paraId="5150C85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（一）下落不明满四年；</w:t>
      </w:r>
    </w:p>
    <w:p w14:paraId="2322D34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（二）因意外事件，下落不明满二年。</w:t>
      </w:r>
    </w:p>
    <w:p w14:paraId="0A110A1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因意外事件下落不明，经有关机关证明该自然人不可能生存的，申请宣告死亡不受二年时间的限制。</w:t>
      </w:r>
    </w:p>
    <w:p w14:paraId="4ABBE08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对同一自然人，有的利害关系人申请宣告死亡，有的利害关系人申请宣告失踪，符合本法规定的宣告死亡条件的，人民法院应当宣告死亡。</w:t>
      </w:r>
    </w:p>
    <w:p w14:paraId="24A1774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被宣告死亡的人，人民法院宣告死亡的判决作出之日视为其死亡的日期；因意外事件下落不明宣告死亡的，意外事件发生之日视为其死亡的日期。</w:t>
      </w:r>
    </w:p>
    <w:p w14:paraId="6169CFA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自然人被宣告死亡但是并未死亡的，不影响该自然人在被宣告死亡期间实施的民事法律行为的效力。</w:t>
      </w:r>
    </w:p>
    <w:p w14:paraId="334F68D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被宣告死亡的人重新出现，经本人或者利害关系人申请，人民法院应当撤销死亡宣告。</w:t>
      </w:r>
    </w:p>
    <w:p w14:paraId="08751A8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被宣告死亡的人的婚姻关系，自死亡宣告之日起消除。死亡宣告被撤销的，婚姻关系自撤销死亡宣告之日起自行恢复。但是，其配偶再婚或者向婚姻登记机关书面声明不愿意恢复的除外。</w:t>
      </w:r>
    </w:p>
    <w:p w14:paraId="0F86950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被宣告死亡的人在被宣告死亡期间，其子女被他人依法收养的，在死亡宣告被撤销后，不得以未经本人同意为由主张收养行为无效。</w:t>
      </w:r>
    </w:p>
    <w:p w14:paraId="390F7F3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被撤销死亡宣告的人有权请求依照本法第六编取得其财产的民事主体返还财产；无法返还的，应当给予适当补偿。</w:t>
      </w:r>
    </w:p>
    <w:p w14:paraId="2291174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lastRenderedPageBreak/>
        <w:t>利害关系人隐瞒真实情况，致使他人被宣告死亡而取得其财产的，除应当返还财产外，还应当对由此造成的损失承担赔偿责任。</w:t>
      </w:r>
    </w:p>
    <w:p w14:paraId="33361F7C"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p>
    <w:p w14:paraId="3E62B017"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第四节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个体工商户和农村承包经营户</w:t>
      </w:r>
    </w:p>
    <w:p w14:paraId="6B0A263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自然人从事工商业经营，经依法登记，为个体工商户。个体工商户可以起字号。</w:t>
      </w:r>
    </w:p>
    <w:p w14:paraId="7F69E1B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农村集体经济组织的成员，依法取得农村土地承包经营权，从事家庭承包经营的，为农村承包经营户。</w:t>
      </w:r>
    </w:p>
    <w:p w14:paraId="1C05883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个体工商户的债务，个人经营的，以个人财产承担；家庭经营的，以家庭财产承担；无法区分的，以家庭财产承担。</w:t>
      </w:r>
    </w:p>
    <w:p w14:paraId="1B488D1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农村承包经营户的债务，以从事农村土地承包经营的农户财产承担；事实上由农户部分成员经营的，以该部分成员的财产承担。</w:t>
      </w:r>
    </w:p>
    <w:p w14:paraId="495A5C2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2A8E8DCD"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第三章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法</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人</w:t>
      </w:r>
    </w:p>
    <w:p w14:paraId="39E2C372"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第一节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一般规定</w:t>
      </w:r>
    </w:p>
    <w:p w14:paraId="4B70BB5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法人是具有民事权利能力和民事行为能力，依法独立享有民事权利和承担民事义务的组织。</w:t>
      </w:r>
    </w:p>
    <w:p w14:paraId="3ECED02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法人应当依法成立。</w:t>
      </w:r>
    </w:p>
    <w:p w14:paraId="1F14CEE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法人应当有自己的名称、组织机构、住所、财产或者经费。法人成立的具体条件和程序，依照法律、行政法规的规定。</w:t>
      </w:r>
    </w:p>
    <w:p w14:paraId="7C51254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设立法人，法律、行政法规规定须经有关机关批准的，依照其规定。</w:t>
      </w:r>
    </w:p>
    <w:p w14:paraId="500F7CE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法人的民事权利能力和民事行为能力，从法人成立时产生，到法人终止时消灭。</w:t>
      </w:r>
    </w:p>
    <w:p w14:paraId="7D3712E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法人以其全部财产独立承担民事责任。</w:t>
      </w:r>
    </w:p>
    <w:p w14:paraId="44DD7DE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依照法律或者法人章程的规定，代表法人从事民事活动的负责人，为法人的法定代表人。</w:t>
      </w:r>
    </w:p>
    <w:p w14:paraId="00344AD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法定代表人以法人名义从事的民事活动，其法律后果由法人承受。</w:t>
      </w:r>
    </w:p>
    <w:p w14:paraId="71288D0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法人章程或者法人权力机构对法定代表人代表权的限制，不得对抗善意相对人。</w:t>
      </w:r>
    </w:p>
    <w:p w14:paraId="3BB6F46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法定代表人因执行职务造成他人损害的，由法人承担民事责任。</w:t>
      </w:r>
    </w:p>
    <w:p w14:paraId="74C9DCF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法人承担民事责任后，依照法律或者法人章程的规定，可以向有过错的法定代表人追偿。</w:t>
      </w:r>
    </w:p>
    <w:p w14:paraId="7F2EE49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法人以其主要办事机构所在地为住所。依法需要办理法人登记的，应当将主要办事机构所在地登记为住所。</w:t>
      </w:r>
    </w:p>
    <w:p w14:paraId="4505690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法人存续期间登记事项发生变化的，应当依法向登记机关申请变更登记。</w:t>
      </w:r>
    </w:p>
    <w:p w14:paraId="7B9AED1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法人的实际情况与登记的事项不一致的，不得对抗善意相对人。</w:t>
      </w:r>
    </w:p>
    <w:p w14:paraId="0187348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登记机关应当依法及时公示法人登记的有关信息。</w:t>
      </w:r>
    </w:p>
    <w:p w14:paraId="3AF6BB2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法人合并的，其权利和义务由合并后的法人享有和承担。</w:t>
      </w:r>
    </w:p>
    <w:p w14:paraId="2676325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法人分立的，其权利和义务由分立后的法人享有连带债权，承担连带债务，但是债权人和债务人另有约定的除外。</w:t>
      </w:r>
    </w:p>
    <w:p w14:paraId="1F7605E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有下列原因之一并依法完成清算、注销登记的，法人终止：</w:t>
      </w:r>
    </w:p>
    <w:p w14:paraId="0DCC4D2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（一）法人解散；</w:t>
      </w:r>
    </w:p>
    <w:p w14:paraId="71B87E6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（二）法人被宣告破产；</w:t>
      </w:r>
    </w:p>
    <w:p w14:paraId="4DD6EA5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（三）法律规定的其他原因。</w:t>
      </w:r>
    </w:p>
    <w:p w14:paraId="48E92E9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法人终止，法律、行政法规规定须经有关机关批准的，依照其规定。</w:t>
      </w:r>
    </w:p>
    <w:p w14:paraId="34AC99D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有下列情形之一的，法人解散：</w:t>
      </w:r>
    </w:p>
    <w:p w14:paraId="5C9792A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（一）法人章程规定的存续期间届满或者法人章程规定的其他解散事由出现；</w:t>
      </w:r>
    </w:p>
    <w:p w14:paraId="3DE28CB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（二）法人的权力机构决议解散；</w:t>
      </w:r>
    </w:p>
    <w:p w14:paraId="373D96E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lastRenderedPageBreak/>
        <w:t>（三）因法人合并或者分立需要解散；</w:t>
      </w:r>
    </w:p>
    <w:p w14:paraId="50D32C3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（四）法人依法被吊销营业执照、登记证书，被责令关闭或者被撤销；</w:t>
      </w:r>
    </w:p>
    <w:p w14:paraId="5054A72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（五）法律规定的其他情形。</w:t>
      </w:r>
    </w:p>
    <w:p w14:paraId="5A9C72B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法人解散的，除合并或者分立的情形外，清算义务人应当及时组成清算组进行清算。</w:t>
      </w:r>
    </w:p>
    <w:p w14:paraId="3EE95BC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法人的董事、理事等执行机构或者决策机构的成员为清算义务人。法律、行政法规另有规定的，依照其规定。</w:t>
      </w:r>
    </w:p>
    <w:p w14:paraId="19739D5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清算义务人未及时履行清算义务，造成损害的，应当承担民事责任；主管机关或者利害关系人可以申请人民法院指定有关人员组成清算组进行清算。</w:t>
      </w:r>
    </w:p>
    <w:p w14:paraId="0367F29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法人的清算程序和清算组职权，依照有关法律的规定；没有规定的，参照适用公司法律的有关规定。</w:t>
      </w:r>
    </w:p>
    <w:p w14:paraId="45D2587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清算期间法人存续，但是不得从事与清算无关的活动。</w:t>
      </w:r>
    </w:p>
    <w:p w14:paraId="3199476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法人清算后的剩余财产，按照法人章程的规定或者法人权力机构的决议处理。法律另有规定的，依照其规定。</w:t>
      </w:r>
    </w:p>
    <w:p w14:paraId="60559A7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清算结束并完成法人注销登记时，法人终止；依法不需要办理法人登记的，清算结束时，法人终止。</w:t>
      </w:r>
    </w:p>
    <w:p w14:paraId="4F13320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法人被宣告破产的，依法进行破产清算并完成法人注销登记时，法人终止。</w:t>
      </w:r>
    </w:p>
    <w:p w14:paraId="2E7300E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法人可以依法设立分支机构。法律、行政法规规定分支机构应当登记的，依照其规定。</w:t>
      </w:r>
    </w:p>
    <w:p w14:paraId="0CF54C0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分支机构以自己的名义从事民事活动，产生的民事责任由法人承担；也可以先以该分支机构管理的财产承担，不足以承担的，由法人承担。</w:t>
      </w:r>
    </w:p>
    <w:p w14:paraId="3973247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设立人为设立法人从事的民事活动，其法律后果由法人承受；法人未成立的，其法律后果由设立人承受，设立人为二人以上的，享有连带债权，承担连带债务。</w:t>
      </w:r>
    </w:p>
    <w:p w14:paraId="114A438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设立人为设立法人以自己的名义从事民事活动产生的民事责任，第三人有权选择请求法人或者设立人承担。</w:t>
      </w:r>
    </w:p>
    <w:p w14:paraId="690DF752"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p>
    <w:p w14:paraId="57D5FE19"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第二节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营利法人</w:t>
      </w:r>
    </w:p>
    <w:p w14:paraId="4781E1D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以取得利润并分配给股东等出资人为目的成立的法人，为营利法人。</w:t>
      </w:r>
    </w:p>
    <w:p w14:paraId="5CC1F05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营利法人包括有限责任公司、股份有限公司和其他企业法人等。</w:t>
      </w:r>
    </w:p>
    <w:p w14:paraId="172EF1E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营利法人经依法登记成立。</w:t>
      </w:r>
    </w:p>
    <w:p w14:paraId="7F032E1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依法设立的营利法人，由登记机关发给营利法人营业执照。营业执照签发日期为营利法人的成立日期。</w:t>
      </w:r>
    </w:p>
    <w:p w14:paraId="380D10C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设立营利法人应当依法制定法人章程。</w:t>
      </w:r>
    </w:p>
    <w:p w14:paraId="6848D6F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营利法人应当设权力机构。</w:t>
      </w:r>
    </w:p>
    <w:p w14:paraId="4D6C930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权力机构行使修改法人章程，选举或者更换执行机构、监督机构成员，以及法人章程规定的其他职权。</w:t>
      </w:r>
    </w:p>
    <w:p w14:paraId="5952768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营利法人应当设执行机构。</w:t>
      </w:r>
    </w:p>
    <w:p w14:paraId="4B9AB95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执行机构行使召集权力机构会议，决定法人的经营计划和投资方案，决定法人内部管理机构的设置，以及法人章程规定的其他职权。</w:t>
      </w:r>
    </w:p>
    <w:p w14:paraId="09C6233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执行机构为董事会或者执行董事的，董事长、执行董事或者经理按照法人章程的规定担任法定代表人；未设董事会或者执行董事的，法人章程规定的主要负责人为其执行机构和法定代表人。</w:t>
      </w:r>
    </w:p>
    <w:p w14:paraId="1140D2B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营利法人设监事会或者监事等监督机构的，监督机构依法行使检查法人财务，监督执行机构成员、高级管理人员执行法人职务的行为，以及法人章程规定的其他职权。</w:t>
      </w:r>
    </w:p>
    <w:p w14:paraId="7EDF732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营利法人的出资人不得滥用出资人权利损害法人或者其他出资人的利益；滥用出资人权利造成法人或者其他出资人损失的，应当依法承担民事责任。</w:t>
      </w:r>
    </w:p>
    <w:p w14:paraId="5D5117A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lastRenderedPageBreak/>
        <w:t>营利法人的出资人不得滥用法人独立地位和出资人有限责任损害法人债权人的利益；滥用法人独立地位和出资人有限责任，逃避债务，严重损害法人债权人的利益的，应当对法人债务承担连带责任。</w:t>
      </w:r>
    </w:p>
    <w:p w14:paraId="0B061B6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营利法人的控股出资人、实际控制人、董事、监事、高级管理人员不得利用其关联关系损害法人的利益；利用关联关系造成法人损失的，应当承担赔偿责任。</w:t>
      </w:r>
    </w:p>
    <w:p w14:paraId="0455B97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14:paraId="67B9313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营利法人从事经营活动，应当遵守商业道德，维护交易安全，接受政府和社会的监督，承担社会责任。</w:t>
      </w:r>
    </w:p>
    <w:p w14:paraId="46A31301"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p>
    <w:p w14:paraId="791CF463"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第三节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非营利法人</w:t>
      </w:r>
    </w:p>
    <w:p w14:paraId="66D870C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为公益目的或者其他非营利目的成立，不向出资人、设立人或者会员分配所取得利润的法人，为非营利法人。</w:t>
      </w:r>
    </w:p>
    <w:p w14:paraId="186C459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非营利法人包括事业单位、社会团体、基金会、社会服务机构等。</w:t>
      </w:r>
    </w:p>
    <w:p w14:paraId="0CB7430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具备法人条件，为适应经济社会发展需要，提供公益服务设立的事业单位，经依法登记成立，取得事业单位法人资格；依法不需要办理法人登记的，从成立之日起，具有事业单位法人资格。</w:t>
      </w:r>
    </w:p>
    <w:p w14:paraId="6D93E0E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事业单位法人设理事会的，除法律另有规定外，理事会为其决策机构。事业单位法人的法定代表人依照法律、行政法规或者法人章程的规定产生。</w:t>
      </w:r>
    </w:p>
    <w:p w14:paraId="5D26D01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具备法人条件，基于会员共同意愿，为公益目的或者会员共同利益等非营利目的设立的社会团体，经依法登记成立，取得社会团体法人资格；依法不需要办理法人登记的，从成立之日起，具有社会团体法人资格。</w:t>
      </w:r>
    </w:p>
    <w:p w14:paraId="3509A63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设立社会团体法人应当依法制定法人章程。</w:t>
      </w:r>
    </w:p>
    <w:p w14:paraId="4E3B98F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社会团体法人应当设会员大会或者会员代表大会等权力机构。</w:t>
      </w:r>
    </w:p>
    <w:p w14:paraId="5F6788D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社会团体法人应当设理事会等执行机构。理事长或者会长等负责人按照法人章程的规定担任法定代表人。</w:t>
      </w:r>
    </w:p>
    <w:p w14:paraId="21FA069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具备法人条件，为公益目的以捐助财产设立的基金会、社会服务机构等，经依法登记成立，取得捐助法人资格。</w:t>
      </w:r>
    </w:p>
    <w:p w14:paraId="0FDB77D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依法设立的宗教活动场所，具备法人条件的，可以申请法人登记，取得捐助法人资格。法律、行政法规对宗教活动场所有规定的，依照其规定。</w:t>
      </w:r>
    </w:p>
    <w:p w14:paraId="71915AA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设立捐助法人应当依法制定法人章程。</w:t>
      </w:r>
    </w:p>
    <w:p w14:paraId="704FB9E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捐助法人应当设理事会、民主管理组织等决策机构，并设执行机构。理事长等负责人按照法人章程的规定担任法定代表人。</w:t>
      </w:r>
    </w:p>
    <w:p w14:paraId="3D9C52F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捐助法人应当设监事会等监督机构。</w:t>
      </w:r>
    </w:p>
    <w:p w14:paraId="3127016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捐助人有权向捐助法人查询捐助财产的使用、管理情况，并提出意见和建议，捐助法人应当及时、如实答复。</w:t>
      </w:r>
    </w:p>
    <w:p w14:paraId="406CBC8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14:paraId="268A770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14:paraId="2904AFB8"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p>
    <w:p w14:paraId="33D5E276"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第四节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特别法人</w:t>
      </w:r>
    </w:p>
    <w:p w14:paraId="2F5DA0A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第九十六条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本节规定的机关法人、农村集体经济组织法人、城镇农村的合作经济组织法人、基层群众性自治组织法人，为特别法人。</w:t>
      </w:r>
    </w:p>
    <w:p w14:paraId="35EA2EE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有独立经费的机关和承担行政职能的法定机构从成立之日起，具有机关法人资格，可以从事为履行职能所需要的民事活动。</w:t>
      </w:r>
    </w:p>
    <w:p w14:paraId="7416C2F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机关法人被撤销的，法人终止，其民事权利和义务由继任的机关法人享有和承担；没有继任的机关法人的，由作出撤销决定的机关法人享有和承担。</w:t>
      </w:r>
    </w:p>
    <w:p w14:paraId="28415BA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农村集体经济组织依法取得法人资格。</w:t>
      </w:r>
    </w:p>
    <w:p w14:paraId="6E66409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法律、行政法规对农村集体经济组织有规定的，依照其规定。</w:t>
      </w:r>
    </w:p>
    <w:p w14:paraId="63C853F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城镇农村的合作经济组织依法取得法人资格。</w:t>
      </w:r>
    </w:p>
    <w:p w14:paraId="174A21A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法律、行政法规对城镇农村的合作经济组织有规定的，依照其规定。</w:t>
      </w:r>
    </w:p>
    <w:p w14:paraId="11F9748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第一百零一条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居民委员会、村民委员会具有基层群众性自治组织法人资格，可以从事为履行职能所需要的民事活动。</w:t>
      </w:r>
    </w:p>
    <w:p w14:paraId="29F86B1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未设立村集体经济组织的，村民委员会可以依法代行村集体经济组织的职能。</w:t>
      </w:r>
    </w:p>
    <w:p w14:paraId="3A30F12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029F3311"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第四章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非法人组织</w:t>
      </w:r>
    </w:p>
    <w:p w14:paraId="3076CFD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第一百零二条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非法人组织是不具有法人资格，但是能够依法以自己的名义从事民事活动的组织。</w:t>
      </w:r>
    </w:p>
    <w:p w14:paraId="5911566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非法人组织包括个人独资企业、合伙企业、不具有法人资格的专业服务机构等。</w:t>
      </w:r>
    </w:p>
    <w:p w14:paraId="092DC88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第一百零三条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非法人组织应当依照法律的规定登记。</w:t>
      </w:r>
    </w:p>
    <w:p w14:paraId="3C73961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设立非法人组织，法律、行政法规规定须经有关机关批准的，依照其规定。</w:t>
      </w:r>
    </w:p>
    <w:p w14:paraId="395224D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第一百零四条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非法人组织的财产不足以清偿债务的，其出资人或者设立人承担无限责任。法律另有规定的，依照其规定。</w:t>
      </w:r>
    </w:p>
    <w:p w14:paraId="1F5CD55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第一百零五条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非法人组织可以确定一人或者数人代表该组织从事民事活动。</w:t>
      </w:r>
    </w:p>
    <w:p w14:paraId="4771B7D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第一百零六条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有下列情形之一的，非法人组织解散：</w:t>
      </w:r>
    </w:p>
    <w:p w14:paraId="70A653E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（一）章程规定的存续期间届满或者章程规定的其他解散事由出现；</w:t>
      </w:r>
    </w:p>
    <w:p w14:paraId="37EE740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（二）出资人或者设立人决定解散；</w:t>
      </w:r>
    </w:p>
    <w:p w14:paraId="51E51A2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（三）法律规定的其他情形。</w:t>
      </w:r>
    </w:p>
    <w:p w14:paraId="5D2981E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第一百零七条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非法人组织解散的，应当依法进行清算。</w:t>
      </w:r>
    </w:p>
    <w:p w14:paraId="1C68F05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第一百零八条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非法人组织除适用本章规定外，参照适用本编第三章第一节的有关规定。</w:t>
      </w:r>
    </w:p>
    <w:p w14:paraId="00D9957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36470DB5"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第五章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民事权利</w:t>
      </w:r>
    </w:p>
    <w:p w14:paraId="5EE5A3A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第一百零九条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自然人的人身自由、人格尊严受法律保护。</w:t>
      </w:r>
    </w:p>
    <w:p w14:paraId="2AC5481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第一百一十条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自然人享有生命权、身体权、健康权、姓名权、肖像权、名誉权、荣誉权、隐私权、婚姻自主权等权利。</w:t>
      </w:r>
    </w:p>
    <w:p w14:paraId="6D6B7A3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法人、非法人组织享有名称权、名誉权和荣誉权。</w:t>
      </w:r>
    </w:p>
    <w:p w14:paraId="4F3B697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第一百一十一条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自然人的个人信息受法律保护。任何组织或者个人需要获取他人个人信息的，应当依法取得并确保信息安全，不得非法收集、使用、加工、传输他人个人信息，不得非法买卖、提供或者公开他人个人信息。</w:t>
      </w:r>
    </w:p>
    <w:p w14:paraId="354AC98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第一百一十二条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自然人因婚姻家庭关系等产生的人身权利受法律保护。</w:t>
      </w:r>
    </w:p>
    <w:p w14:paraId="1122608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第一百一十三条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民事主体的财产权利受法律平等保护。</w:t>
      </w:r>
    </w:p>
    <w:p w14:paraId="6EDE6AD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第一百一十四条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民事主体依法享有物权。</w:t>
      </w:r>
    </w:p>
    <w:p w14:paraId="65B4C83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物权是权利人依法对特定的物享有直接支配和排他的权利，包括所有权、用益物权和担保物权。</w:t>
      </w:r>
    </w:p>
    <w:p w14:paraId="6371BC3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第一百一十五条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物包括不动产和动产。法律规定权利作为物权客体的，依照其规定。</w:t>
      </w:r>
    </w:p>
    <w:p w14:paraId="1D4EB32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第一百一十六条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物权的种类和内容，由法律规定。</w:t>
      </w:r>
    </w:p>
    <w:p w14:paraId="6F3C580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第一百一十七条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为了公共利益的需要，依照法律规定的权限和程序征收、征用不动产或者动产的，应当给予公平、合理的补偿。</w:t>
      </w:r>
    </w:p>
    <w:p w14:paraId="790900F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第一百一十八条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民事主体依法享有债权。</w:t>
      </w:r>
    </w:p>
    <w:p w14:paraId="6977056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债权是因合同、侵权行为、无因管理、不当得利以及法律的其他规定，权利人请求特定义务人为或者不为一定行为的权利。</w:t>
      </w:r>
    </w:p>
    <w:p w14:paraId="161836F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第一百一十九条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依法成立的合同，对当事人具有法律约束力。</w:t>
      </w:r>
    </w:p>
    <w:p w14:paraId="3A023C3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第一百二十条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民事权益受到侵害的，被侵权人有权请求侵权人承担侵权责任。</w:t>
      </w:r>
    </w:p>
    <w:p w14:paraId="02CCB53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第一百二十一条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没有法定的或者约定的义务，为避免他人利益受损失而进行管理的人，有权请求受益人偿还由此支出的必要费用。</w:t>
      </w:r>
    </w:p>
    <w:p w14:paraId="0250D16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第一百二十二条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因他人没有法律根据，取得不当利益，受损失的人有权请求其返还不当利益。</w:t>
      </w:r>
    </w:p>
    <w:p w14:paraId="717E2EC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第一百二十三条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民事主体依法享有知识产权。</w:t>
      </w:r>
    </w:p>
    <w:p w14:paraId="10D4F79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知识产权是权利人依法就下列客体享有的专有的权利：</w:t>
      </w:r>
    </w:p>
    <w:p w14:paraId="552ACDF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（一）作品；</w:t>
      </w:r>
    </w:p>
    <w:p w14:paraId="662D725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（二）发明、实用新型、外观设计；</w:t>
      </w:r>
    </w:p>
    <w:p w14:paraId="7887A6F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（三）商标；</w:t>
      </w:r>
    </w:p>
    <w:p w14:paraId="071CBF7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（四）地理标志；</w:t>
      </w:r>
    </w:p>
    <w:p w14:paraId="74E96C5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（五）商业秘密；</w:t>
      </w:r>
    </w:p>
    <w:p w14:paraId="39EDAC4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（六）集成电路布图设计；</w:t>
      </w:r>
    </w:p>
    <w:p w14:paraId="6DF7110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（七）植物新品种；</w:t>
      </w:r>
    </w:p>
    <w:p w14:paraId="3A54652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（八）法律规定的其他客体。</w:t>
      </w:r>
    </w:p>
    <w:p w14:paraId="52BA351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第一百二十四条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自然人依法享有继承权。</w:t>
      </w:r>
    </w:p>
    <w:p w14:paraId="4C942AC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自然人合法的私有财产，可以依法继承。</w:t>
      </w:r>
    </w:p>
    <w:p w14:paraId="6B3998D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第一百二十五条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民事主体依法享有股权和其他投资性权利。</w:t>
      </w:r>
    </w:p>
    <w:p w14:paraId="1BAA333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第一百二十六条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民事主体享有法律规定的其他民事权利和利益。</w:t>
      </w:r>
    </w:p>
    <w:p w14:paraId="6B7AE7F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第一百二十七条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法律对数据、网络虚拟财产的保护有规定的，依照其规定。</w:t>
      </w:r>
    </w:p>
    <w:p w14:paraId="6522EB8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第一百二十八条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法律对未成年人、老年人、残疾人、妇女、消费者等的民事权利保护有特别规定的，依照其规定。</w:t>
      </w:r>
    </w:p>
    <w:p w14:paraId="07B204B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第一百二十九条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民事权利可以依据民事法律行为、事实行为、法律规定的事件或者法律规定的其他方式取得。</w:t>
      </w:r>
    </w:p>
    <w:p w14:paraId="536AB6B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第一百三十条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民事主体按照自己的意愿依法行使民事权利，不受干涉。</w:t>
      </w:r>
    </w:p>
    <w:p w14:paraId="3FEF8D9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第一百三十一条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民事主体行使权利时，应当履行法律规定的和当事人约定的义务。</w:t>
      </w:r>
    </w:p>
    <w:p w14:paraId="6417221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第一百三十二条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民事主体不得滥用民事权利损害国家利益、社会公共利益或者他人合法权益。</w:t>
      </w:r>
    </w:p>
    <w:p w14:paraId="6684609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7F7B5C12"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第六章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民事法律行为</w:t>
      </w:r>
    </w:p>
    <w:p w14:paraId="3A88141A"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第一节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一般规定</w:t>
      </w:r>
    </w:p>
    <w:p w14:paraId="1178032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第一百三十三条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民事法律行为是民事主体通过意思表示设立、变更、终止民事法律关系的行为。</w:t>
      </w:r>
    </w:p>
    <w:p w14:paraId="441D197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第一百三十四条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民事法律行为可以基于双方或者多方的意思表示一致成立，也可以基于单方的意思表示成立。</w:t>
      </w:r>
    </w:p>
    <w:p w14:paraId="2B66326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法人、非法人组织依照法律或者章程规定的议事方式和表决程序作出决议的，该决议行为成立。</w:t>
      </w:r>
    </w:p>
    <w:p w14:paraId="0AA8B3A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第一百三十五条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民事法律行为可以采用书面形式、口头形式或者其他形式；法律、行政法规规定或者当事人约定采用特定形式的，应当采用特定形式。</w:t>
      </w:r>
    </w:p>
    <w:p w14:paraId="04FFAD9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第一百三十六条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民事法律行为自成立时生效，但是法律另有规定或者当事人另有约定的除外。</w:t>
      </w:r>
    </w:p>
    <w:p w14:paraId="5FB215C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行为人非依法律规定或者未经对方同意，不得擅自变更或者解除民事法律行为。</w:t>
      </w:r>
    </w:p>
    <w:p w14:paraId="4DFA2A11"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p>
    <w:p w14:paraId="112C9F8D"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第二节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意思表示</w:t>
      </w:r>
    </w:p>
    <w:p w14:paraId="77F1A1B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第一百三十七条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以对话方式作出的意思表示，相对人知道其内容时生效。</w:t>
      </w:r>
    </w:p>
    <w:p w14:paraId="0BD6AE5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14:paraId="45EC3CC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第一百三十八条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无相对人的意思表示，表示完成时生效。法律另有规定的，依照其规定。</w:t>
      </w:r>
    </w:p>
    <w:p w14:paraId="12E4054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第一百三十九条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以公告方式作出的意思表示，公告发布时生效。</w:t>
      </w:r>
    </w:p>
    <w:p w14:paraId="50AAE84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第一百四十条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行为人可以明示或者默示作出意思表示。</w:t>
      </w:r>
    </w:p>
    <w:p w14:paraId="479DDF2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沉默只有在有法律规定、当事人约定或者符合当事人之间的交易习惯时，才可以视为意思表示。</w:t>
      </w:r>
    </w:p>
    <w:p w14:paraId="0E87DD6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第一百四十一条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行为人可以撤回意思表示。撤回意思表示的通知应当在意思表示到达相对人前或者与意思表示同时到达相对人。</w:t>
      </w:r>
    </w:p>
    <w:p w14:paraId="0D465FC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第一百四十二条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有相对人的意思表示的解释，应当按照所使用的词句，结合相关条款、行为的性质和目的、习惯以及诚信原则，确定意思表示的含义。</w:t>
      </w:r>
    </w:p>
    <w:p w14:paraId="5FD57CE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无相对人的意思表示的解释，不能完全拘泥于所使用的词句，而应当结合相关条款、行为的性质和目的、习惯以及诚信原则，确定行为人的真实意思。</w:t>
      </w:r>
    </w:p>
    <w:p w14:paraId="1C25B6C9"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p>
    <w:p w14:paraId="6DE20313"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第三节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民事法律行为的效力</w:t>
      </w:r>
    </w:p>
    <w:p w14:paraId="129CE9B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第一百四十三条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具备下列条件的民事法律行为有效：</w:t>
      </w:r>
    </w:p>
    <w:p w14:paraId="28BFB8A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（一）行为人具有相应的民事行为能力；</w:t>
      </w:r>
    </w:p>
    <w:p w14:paraId="5E1A981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（二）意思表示真实；</w:t>
      </w:r>
    </w:p>
    <w:p w14:paraId="3D4A36A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（三）不违反法律、行政法规的强制性规定，不违背公序良俗。</w:t>
      </w:r>
    </w:p>
    <w:p w14:paraId="63204FC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第一百四十四条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无民事行为能力人实施的民事法律行为无效。</w:t>
      </w:r>
    </w:p>
    <w:p w14:paraId="69A189B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第一百四十五条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限制民事行为能力人实施的纯获利益的民事法律行为或者与其年龄、智力、精神健康状况相适应的民事法律行为有效；实施的其他民事法律行为经法定代理人同意或者追认后有效。</w:t>
      </w:r>
    </w:p>
    <w:p w14:paraId="752C239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相对人可以催告法定代理人自收到通知之日起三十日内予以追认。法定代理人未作表示的，视为拒绝追认。民事法律行为被追认前，善意相对人有撤销的权利。撤销应当以通知的方式作出。</w:t>
      </w:r>
    </w:p>
    <w:p w14:paraId="395D4A7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第一百四十六条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行为人与相对人以虚假的意思表示实施的民事法律行为无效。</w:t>
      </w:r>
    </w:p>
    <w:p w14:paraId="4AFE9A8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以虚假的意思表示隐藏的民事法律行为的效力，依照有关法律规定处理。</w:t>
      </w:r>
    </w:p>
    <w:p w14:paraId="247A60E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第一百四十七条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基于重大误解实施的民事法律行为，行为人有权请求人民法院或者仲裁机构予以撤销。</w:t>
      </w:r>
    </w:p>
    <w:p w14:paraId="05E4DC3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第一百四十八条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一方以欺诈手段，使对方在违背真实意思的情况下实施的民事法律行为，受欺诈方有权请求人民法院或者仲裁机构予以撤销。</w:t>
      </w:r>
    </w:p>
    <w:p w14:paraId="37E19A8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第一百四十九条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第三人实施欺诈行为，使一方在违背真实意思的情况下实施的民事法律行为，对方知道或者应当知道该欺诈行为的，受欺诈方有权请求人民法院或者仲裁机构予以撤销。</w:t>
      </w:r>
    </w:p>
    <w:p w14:paraId="64F0FCE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第一百五十条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一方或者第三人以胁迫手段，使对方在违背真实意思的情况下实施的民事法律行为，受胁迫方有权请求人民法院或者仲裁机构予以撤销。</w:t>
      </w:r>
    </w:p>
    <w:p w14:paraId="0C2268E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第一百五十一条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一方利用对方处于危困状态、缺乏判断能力等情形，致使民事法律行为成立时显失公平的，受损害方有权请求人民法院或者仲裁机构予以撤销。</w:t>
      </w:r>
    </w:p>
    <w:p w14:paraId="1F1E667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第一百五十二条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有下列情形之一的，撤销权消灭：</w:t>
      </w:r>
    </w:p>
    <w:p w14:paraId="6C4DBE3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（一）当事人自知道或者应当知道撤销事由之日起一年内、重大误解的当事人自知道或者应当知道撤销事由之日起九十日内没有行使撤销权；</w:t>
      </w:r>
    </w:p>
    <w:p w14:paraId="7D864B4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（二）当事人受胁迫，自胁迫行为终止之日起一年内没有行使撤销权；</w:t>
      </w:r>
    </w:p>
    <w:p w14:paraId="24027E7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（三）当事人知道撤销事由后明确表示或者以自己的行为表明放弃撤销权。</w:t>
      </w:r>
    </w:p>
    <w:p w14:paraId="0EB98FF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lastRenderedPageBreak/>
        <w:t>当事人自民事法律行为发生之日起五年内没有行使撤销权的，撤销权消灭。</w:t>
      </w:r>
    </w:p>
    <w:p w14:paraId="7FD3D0B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第一百五十三条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违反法律、行政法规的强制性规定的民事法律行为无效。但是，该强制性规定不导致该民事法律行为无效的除外。</w:t>
      </w:r>
    </w:p>
    <w:p w14:paraId="7BF9DC5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违背公序良俗的民事法律行为无效。</w:t>
      </w:r>
    </w:p>
    <w:p w14:paraId="3B8788F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第一百五十四条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行为人与相对人恶意串通，损害他人合法权益的民事法律行为无效。</w:t>
      </w:r>
    </w:p>
    <w:p w14:paraId="599E59F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第一百五十五条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无效的或者被撤销的民事法律行为自始没有法律约束力。</w:t>
      </w:r>
    </w:p>
    <w:p w14:paraId="2AEDA08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第一百五十六条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民事法律行为部分无效，不影响其他部分效力的，其他部分仍然有效。</w:t>
      </w:r>
    </w:p>
    <w:p w14:paraId="793478C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第一百五十七条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14:paraId="6D09DE9A"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p>
    <w:p w14:paraId="2EADAD43"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第四节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民事法律行为的附条件和附期限</w:t>
      </w:r>
    </w:p>
    <w:p w14:paraId="57DCABC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第一百五十八条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民事法律行为可以附条件，但是根据其性质不得附条件的除外。附生效条件的民事法律行为，自条件成就时生效。附解除条件的民事法律行为，自条件成就时失效。</w:t>
      </w:r>
    </w:p>
    <w:p w14:paraId="47B77D6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第一百五十九条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附条件的民事法律行为，当事人为自己的利益不正当地阻止条件成就的，视为条件已经成就；不正当地促成条件成就的，视为条件不成就。</w:t>
      </w:r>
    </w:p>
    <w:p w14:paraId="6552155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第一百六十条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民事法律行为可以附期限，但是根据其性质不得附期限的除外。附生效期限的民事法律行为，自期限届至时生效。附终止期限的民事法律行为，自期限届满时失效。</w:t>
      </w:r>
    </w:p>
    <w:p w14:paraId="190A2E7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36A515A5"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第七章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代</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理</w:t>
      </w:r>
    </w:p>
    <w:p w14:paraId="763C3E4B"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第一节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一般规定</w:t>
      </w:r>
    </w:p>
    <w:p w14:paraId="002EBDE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第一百六十一条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民事主体可以通过代理人实施民事法律行为。</w:t>
      </w:r>
    </w:p>
    <w:p w14:paraId="1C382E1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依照法律规定、当事人约定或者民事法律行为的性质，应当由本人亲自实施的民事法律行为，不得代理。</w:t>
      </w:r>
    </w:p>
    <w:p w14:paraId="324D2D2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第一百六十二条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代理人在代理权限内，以被代理人名义实施的民事法律行为，对被代理人发生效力。</w:t>
      </w:r>
    </w:p>
    <w:p w14:paraId="55C92E1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第一百六十三条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代理包括委托代理和法定代理。</w:t>
      </w:r>
    </w:p>
    <w:p w14:paraId="21FB1AA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委托代理人按照被代理人的委托行使代理权。法定代理人依照法律的规定行使代理权。</w:t>
      </w:r>
    </w:p>
    <w:p w14:paraId="393A45C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第一百六十四条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代理人不履行或者不完全履行职责，造成被代理人损害的，应当承担民事责任。</w:t>
      </w:r>
    </w:p>
    <w:p w14:paraId="0B936CE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代理人和相对人恶意串通，损害被代理人合法权益的，代理人和相对人应当承担连带责任。</w:t>
      </w:r>
    </w:p>
    <w:p w14:paraId="31C4FD88"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p>
    <w:p w14:paraId="6D3F25AB"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第二节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委托代理</w:t>
      </w:r>
    </w:p>
    <w:p w14:paraId="2A94F41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第一百六十五条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委托代理授权采用书面形式的，授权委托书应当载明代理人的姓名或者名称、代理事项、权限和期限，并由被代理人签名或者盖章。</w:t>
      </w:r>
    </w:p>
    <w:p w14:paraId="2F65615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第一百六十六条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数人为同一代理事项的代理人的，应当共同行使代理权，但是当事人另有约定的除外。</w:t>
      </w:r>
    </w:p>
    <w:p w14:paraId="5F53FC8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第一百六十七条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代理人知道或者应当知道代理事项违法仍然实施代理行为，或者被代理人知道或者应当知道代理人的代理行为违法未作反对表示的，被代理人和代理人应当承担连带责任。</w:t>
      </w:r>
    </w:p>
    <w:p w14:paraId="340CA50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第一百六十八条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代理人不得以被代理人的名义与自己实施民事法律行为，但是被代理人同意或者追认的除外。</w:t>
      </w:r>
    </w:p>
    <w:p w14:paraId="64240EC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代理人不得以被代理人的名义与自己同时代理的其他人实施民事法律行为，但是被代理的双方同意或者追认的除外。</w:t>
      </w:r>
    </w:p>
    <w:p w14:paraId="5656DCB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第一百六十九条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代理人需要转委托第三人代理的，应当取得被代理人的同意或者追认。</w:t>
      </w:r>
    </w:p>
    <w:p w14:paraId="5D5DB00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lastRenderedPageBreak/>
        <w:t>转委托代理经被代理人同意或者追认的，被代理人可以就代理事务直接指示转委托的第三人，代理人仅就第三人的选任以及对第三人的指示承担责任。</w:t>
      </w:r>
    </w:p>
    <w:p w14:paraId="6E36865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转委托代理未经被代理人同意或者追认的，代理人应当对转委托的第三人的行为承担责任；但是，在紧急情况下代理人为了维护被代理人的利益需要转委托第三人代理的除外。</w:t>
      </w:r>
    </w:p>
    <w:p w14:paraId="3CCD496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第一百七十条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执行法人或者非法人组织工作任务的人员，就其职权范围内的事项，以法人或者非法人组织的名义实施的民事法律行为，对法人或者非法人组织发生效力。</w:t>
      </w:r>
    </w:p>
    <w:p w14:paraId="2A8576B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法人或者非法人组织对执行其工作任务的人员职权范围的限制，不得对抗善意相对人。</w:t>
      </w:r>
    </w:p>
    <w:p w14:paraId="5D2922B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第一百七十一条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行为人没有代理权、超越代理权或者代理权终止后，仍然实施代理行为，未经被代理人追认的，对被代理人不发生效力。</w:t>
      </w:r>
    </w:p>
    <w:p w14:paraId="0E25186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相对人可以催告被代理人自收到通知之日起三十日内予以追认。被代理人未作表示的，视为拒绝追认。行为人实施的行为被追认前，善意相对人有撤销的权利。撤销应当以通知的方式作出。</w:t>
      </w:r>
    </w:p>
    <w:p w14:paraId="4025E60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行为人实施的行为未被追认的，善意相对人有权请求行为人履行债务或者就其受到的损害请求行为人赔偿。但是，赔偿的范围不得超过被代理人追认时相对人所能获得的利益。</w:t>
      </w:r>
    </w:p>
    <w:p w14:paraId="08F7A19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相对人知道或者应当知道行为人无权代理的，相对人和行为人按照各自的过错承担责任。</w:t>
      </w:r>
    </w:p>
    <w:p w14:paraId="1EFF1D6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第一百七十二条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行为人没有代理权、超越代理权或者代理权终止后，仍然实施代理行为，相对人有理由相信行为人有代理权的，代理行为有效。</w:t>
      </w:r>
    </w:p>
    <w:p w14:paraId="3C171849"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p>
    <w:p w14:paraId="5D0B80A2"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第三节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代理终止</w:t>
      </w:r>
    </w:p>
    <w:p w14:paraId="1D52B81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第一百七十三条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有下列情形之一的，委托代理终止：</w:t>
      </w:r>
    </w:p>
    <w:p w14:paraId="096C4FA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（一）代理期限届满或者代理事务完成；</w:t>
      </w:r>
    </w:p>
    <w:p w14:paraId="1B3772B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（二）被代理人取消委托或者代理人辞去委托；</w:t>
      </w:r>
    </w:p>
    <w:p w14:paraId="3939665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（三）代理人丧失民事行为能力；</w:t>
      </w:r>
    </w:p>
    <w:p w14:paraId="6A17315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（四）代理人或者被代理人死亡；</w:t>
      </w:r>
    </w:p>
    <w:p w14:paraId="16CC3FA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（五）作为代理人或者被代理人的法人、非法人组织终止。</w:t>
      </w:r>
    </w:p>
    <w:p w14:paraId="34B3B9B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第一百七十四条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被代理人死亡后，有下列情形之一的，委托代理人实施的代理行为有效：</w:t>
      </w:r>
    </w:p>
    <w:p w14:paraId="6DE8BAE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（一）代理人不知道且不应当知道被代理人死亡；</w:t>
      </w:r>
    </w:p>
    <w:p w14:paraId="14583CA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（二）被代理人的继承人予以承认；</w:t>
      </w:r>
    </w:p>
    <w:p w14:paraId="181C178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（三）授权中明确代理权在代理事务完成时终止；</w:t>
      </w:r>
    </w:p>
    <w:p w14:paraId="08BE903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（四）被代理人死亡前已经实施，为了被代理人的继承人的利益继续代理。</w:t>
      </w:r>
    </w:p>
    <w:p w14:paraId="11AFA4D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作为被代理人的法人、非法人组织终止的，参照适用前款规定。</w:t>
      </w:r>
    </w:p>
    <w:p w14:paraId="1A528BB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第一百七十五条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有下列情形之一的，法定代理终止：</w:t>
      </w:r>
    </w:p>
    <w:p w14:paraId="6BC5CDC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（一）被代理人取得或者恢复完全民事行为能力；</w:t>
      </w:r>
    </w:p>
    <w:p w14:paraId="1E7357C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（二）代理人丧失民事行为能力；</w:t>
      </w:r>
    </w:p>
    <w:p w14:paraId="49FA5DA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（三）代理人或者被代理人死亡；</w:t>
      </w:r>
    </w:p>
    <w:p w14:paraId="24E7C80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（四）法律规定的其他情形。</w:t>
      </w:r>
    </w:p>
    <w:p w14:paraId="6AF09D4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2BCDF772"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第八章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民事责任</w:t>
      </w:r>
    </w:p>
    <w:p w14:paraId="179A9DA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第一百七十六条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民事主体依照法律规定或者按照当事人约定，履行民事义务，承担民事责任。</w:t>
      </w:r>
    </w:p>
    <w:p w14:paraId="219F670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第一百七十七条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二人以上依法承担按份责任，能够确定责任大小的，各自承担相应的责任；难以确定责任大小的，平均承担责任。</w:t>
      </w:r>
    </w:p>
    <w:p w14:paraId="7B3FB94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第一百七十八条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二人以上依法承担连带责任的，权利人有权请求部分或者全部连带责任人承担责任。</w:t>
      </w:r>
    </w:p>
    <w:p w14:paraId="56B3B4C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连带责任人的责任份额根据各自责任大小确定；难以确定责任大小的，平均承担责任。实际承担责任超过自己责任份额的连带责任人，有权向其他连带责任人追偿。</w:t>
      </w:r>
    </w:p>
    <w:p w14:paraId="472C1EC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lastRenderedPageBreak/>
        <w:t>连带责任，由法律规定或者当事人约定。</w:t>
      </w:r>
    </w:p>
    <w:p w14:paraId="02A566E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第一百七十九条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承担民事责任的方式主要有：</w:t>
      </w:r>
    </w:p>
    <w:p w14:paraId="1E695EA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（一）停止侵害；</w:t>
      </w:r>
    </w:p>
    <w:p w14:paraId="4B60B8A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（二）排除妨碍；</w:t>
      </w:r>
    </w:p>
    <w:p w14:paraId="5898F84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（三）消除危险；</w:t>
      </w:r>
    </w:p>
    <w:p w14:paraId="7F7956D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（四）返还财产；</w:t>
      </w:r>
    </w:p>
    <w:p w14:paraId="6D0565E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（五）恢复原状；</w:t>
      </w:r>
    </w:p>
    <w:p w14:paraId="032302B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（六）修理、重作、更换；</w:t>
      </w:r>
    </w:p>
    <w:p w14:paraId="712B2DE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（七）继续履行；</w:t>
      </w:r>
    </w:p>
    <w:p w14:paraId="208D869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（八）赔偿损失；</w:t>
      </w:r>
    </w:p>
    <w:p w14:paraId="7071F15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（九）支付违约金；</w:t>
      </w:r>
    </w:p>
    <w:p w14:paraId="5E44EC0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（十）消除影响、恢复名誉；</w:t>
      </w:r>
    </w:p>
    <w:p w14:paraId="151EA1D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（十一）赔礼道歉。</w:t>
      </w:r>
    </w:p>
    <w:p w14:paraId="5333161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法律规定惩罚性赔偿的，依照其规定。</w:t>
      </w:r>
    </w:p>
    <w:p w14:paraId="69E31C3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本条规定的承担民事责任的方式，可以单独适用，也可以合并适用。</w:t>
      </w:r>
    </w:p>
    <w:p w14:paraId="48BD413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第一百八十条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因不可抗力不能履行民事义务的，不承担民事责任。法律另有规定的，依照其规定。</w:t>
      </w:r>
    </w:p>
    <w:p w14:paraId="1F7CBF4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不可抗力是不能预见、不能避免且不能克服的客观情况。</w:t>
      </w:r>
    </w:p>
    <w:p w14:paraId="0FC2621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第一百八十一条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因正当防卫造成损害的，不承担民事责任。</w:t>
      </w:r>
    </w:p>
    <w:p w14:paraId="2F3972F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正当防卫超过必要的限度，造成不应有的损害的，正当防卫人应当承担适当的民事责任。</w:t>
      </w:r>
    </w:p>
    <w:p w14:paraId="49FBE4B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第一百八十二条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因紧急避险造成损害的，由引起险情发生的人承担民事责任。</w:t>
      </w:r>
    </w:p>
    <w:p w14:paraId="5F83084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危险由自然原因引起的，紧急避险人不承担民事责任，可以给予适当补偿。</w:t>
      </w:r>
    </w:p>
    <w:p w14:paraId="40E1F2B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紧急避险采取措施不当或者超过必要的限度，造成不应有的损害的，紧急避险人应当承担适当的民事责任。</w:t>
      </w:r>
    </w:p>
    <w:p w14:paraId="3729760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第一百八十三条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因保护他人民事权益使自己受到损害的，由侵权人承担民事责任，受益人可以给予适当补偿。没有侵权人、侵权人逃逸或者无力承担民事责任，受害人请求补偿的，受益人应当给予适当补偿。</w:t>
      </w:r>
    </w:p>
    <w:p w14:paraId="4CA0D33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第一百八十四条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因自愿实施紧急救助行为造成受助人损害的，救助人不承担民事责任。</w:t>
      </w:r>
    </w:p>
    <w:p w14:paraId="50D2B59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第一百八十五条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侵害英雄烈士等的姓名、肖像、名誉、荣誉，损害社会公共利益的，应当承担民事责任。</w:t>
      </w:r>
    </w:p>
    <w:p w14:paraId="3E8C99C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第一百八十六条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因当事人一方的违约行为，损害对方人身权益、财产权益的，受损害方有权选择请求其承担违约责任或者侵权责任。</w:t>
      </w:r>
    </w:p>
    <w:p w14:paraId="32F424C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第一百八十七条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民事主体因同一行为应当承担民事责任、行政责任和刑事责任的，承担行政责任或者刑事责任不影响承担民事责任；民事主体的财产不足以支付的，优先用于承担民事责任。</w:t>
      </w:r>
    </w:p>
    <w:p w14:paraId="5B34F7E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1A176FE7"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第九章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诉讼时效</w:t>
      </w:r>
    </w:p>
    <w:p w14:paraId="102CA49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第一百八十八条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向人民法院请求保护民事权利的诉讼时效期间为三年。法律另有规定的，依照其规定。</w:t>
      </w:r>
    </w:p>
    <w:p w14:paraId="1BB427F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14:paraId="696E6ED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第一百八十九条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当事人约定同一债务分期履行的，诉讼时效期间自最后一期履行期限届满之日起计算。</w:t>
      </w:r>
    </w:p>
    <w:p w14:paraId="4C9F4A2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第一百九十条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无民事行为能力人或者限制民事行为能力人对其法定代理人的请求权的诉讼时效期间，自该法定代理终止之日起计算。</w:t>
      </w:r>
    </w:p>
    <w:p w14:paraId="15EDAE4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第一百九十一条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未成年人遭受性侵害的损害赔偿请求权的诉讼时效期间，自受害人年满十八周岁之日起计算。</w:t>
      </w:r>
    </w:p>
    <w:p w14:paraId="5A431B3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第一百九十二条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诉讼时效期间届满的，义务人可以提出不履行义务的抗辩。</w:t>
      </w:r>
    </w:p>
    <w:p w14:paraId="5B78669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诉讼时效期间届满后，义务人同意履行的，不得以诉讼时效期间届满为由抗辩；义务人已经自愿履行的，不得请求返还。</w:t>
      </w:r>
    </w:p>
    <w:p w14:paraId="3503DB7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第一百九十三条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人民法院不得主动适用诉讼时效的规定。</w:t>
      </w:r>
    </w:p>
    <w:p w14:paraId="7007115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第一百九十四条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在诉讼时效期间的最后六个月内，因下列障碍，不能行使请求权的，诉讼时效中止：</w:t>
      </w:r>
    </w:p>
    <w:p w14:paraId="5A30F76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（一）不可抗力；</w:t>
      </w:r>
    </w:p>
    <w:p w14:paraId="2390A25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（二）无民事行为能力人或者限制民事行为能力人没有法定代理人，或者法定代理人死亡、丧失民事行为能力、丧失代理权；</w:t>
      </w:r>
    </w:p>
    <w:p w14:paraId="7EB158C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（三）继承开始后未确定继承人或者遗产管理人；</w:t>
      </w:r>
    </w:p>
    <w:p w14:paraId="74A763F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（四）权利人被义务人或者其他人控制；</w:t>
      </w:r>
    </w:p>
    <w:p w14:paraId="54B3ECC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（五）其他导致权利人不能行使请求权的障碍。</w:t>
      </w:r>
    </w:p>
    <w:p w14:paraId="1590531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自中止时效的原因消除之日起满六个月，诉讼时效期间届满。</w:t>
      </w:r>
    </w:p>
    <w:p w14:paraId="5CD11C7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第一百九十五条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有下列情形之一的，诉讼时效中断，从中断、有关程序终结时起，诉讼时效期间重新计算：</w:t>
      </w:r>
    </w:p>
    <w:p w14:paraId="5D3D92B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（一）权利人向义务人提出履行请求；</w:t>
      </w:r>
    </w:p>
    <w:p w14:paraId="1E31502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（二）义务人同意履行义务；</w:t>
      </w:r>
    </w:p>
    <w:p w14:paraId="64DC45A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（三）权利人提起诉讼或者申请仲裁；</w:t>
      </w:r>
    </w:p>
    <w:p w14:paraId="7167EF1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（四）与提起诉讼或者申请仲裁具有同等效力的其他情形。</w:t>
      </w:r>
    </w:p>
    <w:p w14:paraId="3B4BB7F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第一百九十六条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下列请求权不适用诉讼时效的规定：</w:t>
      </w:r>
    </w:p>
    <w:p w14:paraId="62DC851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（一）请求停止侵害、排除妨碍、消除危险；</w:t>
      </w:r>
    </w:p>
    <w:p w14:paraId="40EBD7A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（二）不动产物权和登记的动产物权的权利人请求返还财产；</w:t>
      </w:r>
    </w:p>
    <w:p w14:paraId="32BD9A0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（三）请求支付抚养费、赡养费或者扶养费；</w:t>
      </w:r>
    </w:p>
    <w:p w14:paraId="2ECBEA3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（四）依法不适用诉讼时效的其他请求权。</w:t>
      </w:r>
    </w:p>
    <w:p w14:paraId="5FE6409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第一百九十七条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诉讼时效的期间、计算方法以及中止、中断的事由由法律规定，当事人约定无效。</w:t>
      </w:r>
    </w:p>
    <w:p w14:paraId="1F48A23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当事人对诉讼时效利益的预先放弃无效。</w:t>
      </w:r>
    </w:p>
    <w:p w14:paraId="40831AA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第一百九十八条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法律对仲裁时效有规定的，依照其规定；没有规定的，适用诉讼时效的规定。</w:t>
      </w:r>
    </w:p>
    <w:p w14:paraId="00A14A6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第一百九十九条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14:paraId="46AF7EC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559F3E5B"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第十章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期间计算</w:t>
      </w:r>
    </w:p>
    <w:p w14:paraId="592818D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民法所称的期间按照公历年、月、日、小时计算。</w:t>
      </w:r>
    </w:p>
    <w:p w14:paraId="724E3D5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第二百零一条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按照年、月、日计算期间的，开始的当日不计入，自下一日开始计算。</w:t>
      </w:r>
    </w:p>
    <w:p w14:paraId="3E93D36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按照小时计算期间的，自法律规定或者当事人约定的时间开始计算。</w:t>
      </w:r>
    </w:p>
    <w:p w14:paraId="4822C5A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第二百零二条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按照年、月计算期间的，到期月的对应日为期间的最后一日；没有对应日的，月末日为期间的最后一日。</w:t>
      </w:r>
    </w:p>
    <w:p w14:paraId="7905755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第二百零三条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期间的最后一日是法定休假日的，以法定休假日结束的次日为期间的最后一日。</w:t>
      </w:r>
    </w:p>
    <w:p w14:paraId="6172F34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期间的最后一日的截止时间为二十四时；有业务时间的，停止业务活动的时间为截止时间。</w:t>
      </w:r>
    </w:p>
    <w:p w14:paraId="11ECBE7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第二百零四条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期间的计算方法依照本法的规定，但是法律另有规定或者当事人另有约定的除外。</w:t>
      </w:r>
    </w:p>
    <w:p w14:paraId="4252DD5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0002998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7EC926C9"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第二编</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物</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权</w:t>
      </w:r>
    </w:p>
    <w:p w14:paraId="05E1DD31"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第一分编</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通</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则</w:t>
      </w:r>
    </w:p>
    <w:p w14:paraId="44EF5EEB"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第一章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一般规定</w:t>
      </w:r>
    </w:p>
    <w:p w14:paraId="2E19271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第二百零五条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本编调整因物的归属和利用产生的民事关系。</w:t>
      </w:r>
    </w:p>
    <w:p w14:paraId="15FDE01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第二百零六条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国家坚持和完善公有制为主体、多种所有制经济共同发展，按劳分配为主体、多种分配方式并存，社会主义市场经济体制等社会主义基本经济制度。</w:t>
      </w:r>
    </w:p>
    <w:p w14:paraId="478AD5C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国家巩固和发展公有制经济，鼓励、支持和引导非公有制经济的发展。</w:t>
      </w:r>
    </w:p>
    <w:p w14:paraId="3438241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国家实行社会主义市场经济，保障一切市场主体的平等法律地位和发展权利。</w:t>
      </w:r>
    </w:p>
    <w:p w14:paraId="68CC3B7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第二百零七条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国家、集体、私人的物权和其他权利人的物权受法律平等保护，任何组织或者个人不得侵犯。</w:t>
      </w:r>
    </w:p>
    <w:p w14:paraId="7E11891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第二百零八条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不动产物权的设立、变更、转让和消灭，应当依照法律规定登记。动产物权的设立和转让，应当依照法律规定交付。</w:t>
      </w:r>
    </w:p>
    <w:p w14:paraId="01C5EB5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20E12485"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第二章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物权的设立、变更、转让和消灭</w:t>
      </w:r>
    </w:p>
    <w:p w14:paraId="7842CE98"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第一节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不动产登记</w:t>
      </w:r>
    </w:p>
    <w:p w14:paraId="35FC8A9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第二百零九条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不动产物权的设立、变更、转让和消灭，经依法登记，发生效力；未经登记，不发生效力，但是法律另有规定的除外。</w:t>
      </w:r>
    </w:p>
    <w:p w14:paraId="345E8A5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依法属于国家所有的自然资源，所有权可以不登记。</w:t>
      </w:r>
    </w:p>
    <w:p w14:paraId="29EF101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第二百一十条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不动产登记，由不动产所在地的登记机构办理。</w:t>
      </w:r>
    </w:p>
    <w:p w14:paraId="534A0BD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国家对不动产实行统一登记制度。统一登记的范围、登记机构和登记办法，由法律、行政法规规定。</w:t>
      </w:r>
    </w:p>
    <w:p w14:paraId="5AB41E4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第二百一十一条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当事人申请登记，应当根据不同登记事项提供权属证明和不动产界址、面积等必要材料。</w:t>
      </w:r>
    </w:p>
    <w:p w14:paraId="4AF9687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第二百一十二条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登记机构应当履行下列职责：</w:t>
      </w:r>
    </w:p>
    <w:p w14:paraId="5D29C10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（一）查验申请人提供的权属证明和其他必要材料；</w:t>
      </w:r>
    </w:p>
    <w:p w14:paraId="25DEDF9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（二）就有关登记事项询问申请人；</w:t>
      </w:r>
    </w:p>
    <w:p w14:paraId="7233961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（三）如实、及时登记有关事项；</w:t>
      </w:r>
    </w:p>
    <w:p w14:paraId="4011D71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（四）法律、行政法规规定的其他职责。</w:t>
      </w:r>
    </w:p>
    <w:p w14:paraId="07751BA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申请登记的不动产的有关情况需要进一步证明的，登记机构可以要求申请人补充材料，必要时可以实地查看。</w:t>
      </w:r>
    </w:p>
    <w:p w14:paraId="32B33D3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第二百一十三条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登记机构不得有下列行为：</w:t>
      </w:r>
    </w:p>
    <w:p w14:paraId="213F8B5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（一）要求对不动产进行评估；</w:t>
      </w:r>
    </w:p>
    <w:p w14:paraId="1DD1833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（二）以年检等名义进行重复登记；</w:t>
      </w:r>
    </w:p>
    <w:p w14:paraId="09A2A89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（三）超出登记职责范围的其他行为。</w:t>
      </w:r>
    </w:p>
    <w:p w14:paraId="4029C49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第二百一十四条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不动产物权的设立、变更、转让和消灭，依照法律规定应当登记的，自记载于不动产登记簿时发生效力。</w:t>
      </w:r>
    </w:p>
    <w:p w14:paraId="1D68207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第二百一十五条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当事人之间订立有关设立、变更、转让和消灭不动产物权的合同，除法律另有规定或者当事人另有约定外，自合同成立时生效；未办理物权登记的，不影响合同效力。</w:t>
      </w:r>
    </w:p>
    <w:p w14:paraId="3EB1300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第二百一十六条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不动产登记簿是物权归属和内容的根据。</w:t>
      </w:r>
    </w:p>
    <w:p w14:paraId="2E8C06A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不动产登记簿由登记机构管理。</w:t>
      </w:r>
    </w:p>
    <w:p w14:paraId="4CE848E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第二百一十七条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不动产权属证书是权利人享有该不动产物权的证明。不动产权属证书记载的事项，应当与不动产登记簿一致；记载不一致的，除有证据证明不动产登记簿确有错误外，以不动产登记簿为准。</w:t>
      </w:r>
    </w:p>
    <w:p w14:paraId="06409E2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第二百一十八条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权利人、利害关系人可以申请查询、复制不动产登记资料，登记机构应当提供。</w:t>
      </w:r>
    </w:p>
    <w:p w14:paraId="780023C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第二百一十九条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利害关系人不得公开、非法使用权利人的不动产登记资料。</w:t>
      </w:r>
    </w:p>
    <w:p w14:paraId="3869221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第二百二十条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权利人、利害关系人认为不动产登记簿记载的事项错误的，可以申请更正登记。不动产登记簿记载的权利人书面同意更正或者有证据证明登记确有错误的，登记机构应当予以更正。</w:t>
      </w:r>
    </w:p>
    <w:p w14:paraId="344DD15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14:paraId="2865535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第二百二十一条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当事人签订买卖房屋的协议或者签订其他不动产物权的协议，为保障将来实现物权，按照约定可以向登记机构申请预告登记。预告登记后，未经预告登记的权利人同意，处分该不动产的，不发生物权效力。</w:t>
      </w:r>
    </w:p>
    <w:p w14:paraId="523B352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预告登记后，债权消灭或者自能够进行不动产登记之日起九十日内未申请登记的，预告登记失效。</w:t>
      </w:r>
    </w:p>
    <w:p w14:paraId="4472FF5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第二百二十二条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当事人提供虚假材料申请登记，造成他人损害的，应当承担赔偿责任。</w:t>
      </w:r>
    </w:p>
    <w:p w14:paraId="0ABBB01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因登记错误，造成他人损害的，登记机构应当承担赔偿责任。登记机构赔偿后，可以向造成登记错误的人追偿。</w:t>
      </w:r>
    </w:p>
    <w:p w14:paraId="5D5E136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第二百二十三条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不动产登记费按件收取，不得按照不动产的面积、体积或者价款的比例收取。</w:t>
      </w:r>
    </w:p>
    <w:p w14:paraId="7D1B3C18"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p>
    <w:p w14:paraId="18DD5138"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第二节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动产交付</w:t>
      </w:r>
    </w:p>
    <w:p w14:paraId="7D81856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第二百二十四条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动产物权的设立和转让，自交付时发生效力，但是法律另有规定的除外。</w:t>
      </w:r>
    </w:p>
    <w:p w14:paraId="6CE83CE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第二百二十五条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船舶、航空器和机动车等的物权的设立、变更、转让和消灭，未经登记，不得对抗善意第三人。</w:t>
      </w:r>
    </w:p>
    <w:p w14:paraId="24762F0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第二百二十六条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动产物权设立和转让前，权利人已经占有该动产的，物权自民事法律行为生效时发生效力。</w:t>
      </w:r>
    </w:p>
    <w:p w14:paraId="64F7252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第二百二十七条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动产物权设立和转让前，第三人占有该动产的，负有交付义务的人可以通过转让请求第三人返还原物的权利代替交付。</w:t>
      </w:r>
    </w:p>
    <w:p w14:paraId="7858AAB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第二百二十八条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动产物权转让时，当事人又约定由出让人继续占有该动产的，物权自该约定生效时发生效力。</w:t>
      </w:r>
    </w:p>
    <w:p w14:paraId="7C9B44F7"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p>
    <w:p w14:paraId="6BB1A101"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第三节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其他规定</w:t>
      </w:r>
    </w:p>
    <w:p w14:paraId="187A852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第二百二十九条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因人民法院、仲裁机构的法律文书或者人民政府的征收决定等，导致物权设立、变更、转让或者消灭的，自法律文书或者征收决定等生效时发生效力。</w:t>
      </w:r>
    </w:p>
    <w:p w14:paraId="2F52B7E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第二百三十条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因继承取得物权的，自继承开始时发生效力。</w:t>
      </w:r>
    </w:p>
    <w:p w14:paraId="1366F6F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第二百三十一条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因合法建造、拆除房屋等事实行为设立或者消灭物权的，自事实行为成就时发生效力。</w:t>
      </w:r>
    </w:p>
    <w:p w14:paraId="701DECF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第二百三十二条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处分依照本节规定享有的不动产物权，依照法律规定需要办理登记的，未经登记，不发生物权效力。</w:t>
      </w:r>
    </w:p>
    <w:p w14:paraId="4719EF7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490499BF"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第三章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物权的保护</w:t>
      </w:r>
    </w:p>
    <w:p w14:paraId="508B155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第二百三十三条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物权受到侵害的，权利人可以通过和解、调解、仲裁、诉讼等途径解决。</w:t>
      </w:r>
    </w:p>
    <w:p w14:paraId="02BEAC7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第二百三十四条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因物权的归属、内容发生争议的，利害关系人可以请求确认权利。</w:t>
      </w:r>
    </w:p>
    <w:p w14:paraId="67EAD60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第二百三十五条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无权占有不动产或者动产的，权利人可以请求返还原物。</w:t>
      </w:r>
    </w:p>
    <w:p w14:paraId="3721960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第二百三十六条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妨害物权或者可能妨害物权的，权利人可以请求排除妨害或者消除危险。</w:t>
      </w:r>
    </w:p>
    <w:p w14:paraId="1E84451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第二百三十七条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造成不动产或者动产毁损的，权利人可以依法请求修理、重作、更换或者恢复原状。</w:t>
      </w:r>
    </w:p>
    <w:p w14:paraId="535C051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第二百三十八条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侵害物权，造成权利人损害的，权利人可以依法请求损害赔偿，也可以依法请求承担其他民事责任。</w:t>
      </w:r>
    </w:p>
    <w:p w14:paraId="0C3CD70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第二百三十九条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本章规定的物权保护方式，可以单独适用，也可以根据权利被侵害的情形合并适用。</w:t>
      </w:r>
    </w:p>
    <w:p w14:paraId="1511981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5F0533F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65A7D46F"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第二分编</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所有权</w:t>
      </w:r>
    </w:p>
    <w:p w14:paraId="728DA5A0"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第四章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一般规定</w:t>
      </w:r>
    </w:p>
    <w:p w14:paraId="3F17DC4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第二百四十条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所有权人对自己的不动产或者动产，依法享有占有、使用、收益和处分的权利。</w:t>
      </w:r>
    </w:p>
    <w:p w14:paraId="116A015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第二百四十一条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所有权人有权在自己的不动产或者动产上设立用益物权和担保物权。用益物权人、担保物权人行使权利，不得损害所有权人的权益。</w:t>
      </w:r>
    </w:p>
    <w:p w14:paraId="2AC1F18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第二百四十二条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法律规定专属于国家所有的不动产和动产，任何组织或者个人不能取得所有权。</w:t>
      </w:r>
    </w:p>
    <w:p w14:paraId="6D5C4F4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第二百四十三条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为了公共利益的需要，依照法律规定的权限和程序可以征收集体所有的土地和组织、个人的房屋以及其他不动产。</w:t>
      </w:r>
    </w:p>
    <w:p w14:paraId="0959C18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14:paraId="5361A85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征收组织、个人的房屋以及其他不动产，应当依法给予征收补偿，维护被征收人的合法权益；征收个人住宅的，还应当保障被征收人的居住条件。</w:t>
      </w:r>
    </w:p>
    <w:p w14:paraId="6482EA3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任何组织或者个人不得贪污、挪用、私分、截留、拖欠征收补偿费等费用。</w:t>
      </w:r>
    </w:p>
    <w:p w14:paraId="0D60221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第二百四十四条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国家对耕地实行特殊保护，严格限制农用地转为建设用地，控制建设用地总量。不得违反法律规定的权限和程序征收集体所有的土地。</w:t>
      </w:r>
    </w:p>
    <w:p w14:paraId="3C0790B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第二百四十五条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14:paraId="09485CB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381A4302"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第五章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国家所有权和集体所有权、私人所有权</w:t>
      </w:r>
    </w:p>
    <w:p w14:paraId="62896BB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第二百四十六条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法律规定属于国家所有的财产，属于国家所有即全民所有。</w:t>
      </w:r>
    </w:p>
    <w:p w14:paraId="4CF6D42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国有财产由国务院代表国家行使所有权。法律另有规定的，依照其规定。</w:t>
      </w:r>
    </w:p>
    <w:p w14:paraId="3434BEB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第二百四十七条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矿藏、水流、海域属于国家所有。</w:t>
      </w:r>
    </w:p>
    <w:p w14:paraId="6686672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第二百四十八条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无居民海岛属于国家所有，国务院代表国家行使无居民海岛所有权。</w:t>
      </w:r>
    </w:p>
    <w:p w14:paraId="4D30EF4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第二百四十九条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城市的土地，属于国家所有。法律规定属于国家所有的农村和城市郊区的土地，属于国家所有。</w:t>
      </w:r>
    </w:p>
    <w:p w14:paraId="69577C8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第二百五十条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森林、山岭、草原、荒地、滩涂等自然资源，属于国家所有，但是法律规定属于集体所有的除外。</w:t>
      </w:r>
    </w:p>
    <w:p w14:paraId="5C5076A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第二百五十一条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法律规定属于国家所有的野生动植物资源，属于国家所有。</w:t>
      </w:r>
    </w:p>
    <w:p w14:paraId="15E4759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第二百五十二条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无线电频谱资源属于国家所有。</w:t>
      </w:r>
    </w:p>
    <w:p w14:paraId="788070B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第二百五十三条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法律规定属于国家所有的文物，属于国家所有。</w:t>
      </w:r>
    </w:p>
    <w:p w14:paraId="7271A35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第二百五十四条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国防资产属于国家所有。</w:t>
      </w:r>
    </w:p>
    <w:p w14:paraId="0C93AED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铁路、公路、电力设施、电信设施和油气管道等基础设施，依照法律规定为国家所有的，属于国家所有。</w:t>
      </w:r>
    </w:p>
    <w:p w14:paraId="18A792E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第二百五十五条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国家机关对其直接支配的不动产和动产，享有占有、使用以及依照法律和国务院的有关规定处分的权利。</w:t>
      </w:r>
    </w:p>
    <w:p w14:paraId="6FBA5F4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第二百五十六条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国家举办的事业单位对其直接支配的不动产和动产，享有占有、使用以及依照法律和国务院的有关规定收益、处分的权利。</w:t>
      </w:r>
    </w:p>
    <w:p w14:paraId="5BE5568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第二百五十七条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国家出资的企业，由国务院、地方人民政府依照法律、行政法规规定分别代表国家履行出资人职责，享有出资人权益。</w:t>
      </w:r>
    </w:p>
    <w:p w14:paraId="0835FE2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第二百五十八条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国家所有的财产受法律保护，禁止任何组织或者个人侵占、哄抢、私分、截留、破坏。</w:t>
      </w:r>
    </w:p>
    <w:p w14:paraId="1A64922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第二百五十九条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履行国有财产管理、监督职责的机构及其工作人员，应当依法加强对国有财产的管理、监督，促进国有财产保值增值，防止国有财产损失；滥用职权，玩忽职守，造成国有财产损失的，应当依法承担法律责任。</w:t>
      </w:r>
    </w:p>
    <w:p w14:paraId="1F470C6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违反国有财产管理规定，在企业改制、合并分立、关联交易等过程中，低价转让、合谋私分、擅自担保或者以其他方式造成国有财产损失的，应当依法承担法律责任。</w:t>
      </w:r>
    </w:p>
    <w:p w14:paraId="03B2998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第二百六十条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集体所有的不动产和动产包括：</w:t>
      </w:r>
    </w:p>
    <w:p w14:paraId="75B914B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（一）法律规定属于集体所有的土地和森林、山岭、草原、荒地、滩涂；</w:t>
      </w:r>
    </w:p>
    <w:p w14:paraId="585D1C5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（二）集体所有的建筑物、生产设施、农田水利设施；</w:t>
      </w:r>
    </w:p>
    <w:p w14:paraId="0715A16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（三）集体所有的教育、科学、文化、卫生、体育等设施；</w:t>
      </w:r>
    </w:p>
    <w:p w14:paraId="63DDDE2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（四）集体所有的其他不动产和动产。</w:t>
      </w:r>
    </w:p>
    <w:p w14:paraId="51A09A6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第二百六十一条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农民集体所有的不动产和动产，属于本集体成员集体所有。</w:t>
      </w:r>
    </w:p>
    <w:p w14:paraId="194FE3D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下列事项应当依照法定程序经本集体成员决定：</w:t>
      </w:r>
    </w:p>
    <w:p w14:paraId="28E39B9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（一）土地承包方案以及将土地发包给本集体以外的组织或者个人承包；</w:t>
      </w:r>
    </w:p>
    <w:p w14:paraId="3ED4174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（二）个别土地承包经营权人之间承包地的调整；</w:t>
      </w:r>
    </w:p>
    <w:p w14:paraId="698E574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（三）土地补偿费等费用的使用、分配办法；</w:t>
      </w:r>
    </w:p>
    <w:p w14:paraId="14B675F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（四）集体出资的企业的所有权变动等事项；</w:t>
      </w:r>
    </w:p>
    <w:p w14:paraId="36D8494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（五）法律规定的其他事项。</w:t>
      </w:r>
    </w:p>
    <w:p w14:paraId="22807D7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第二百六十二条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对于集体所有的土地和森林、山岭、草原、荒地、滩涂等，依照下列规定行使所有权：</w:t>
      </w:r>
    </w:p>
    <w:p w14:paraId="36591E8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（一）属于村农民集体所有的，由村集体经济组织或者村民委员会依法代表集体行使所有权；</w:t>
      </w:r>
    </w:p>
    <w:p w14:paraId="13F62AD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（二）分别属于村内两个以上农民集体所有的，由村内各该集体经济组织或者村民小组依法代表集体行使所有权；</w:t>
      </w:r>
    </w:p>
    <w:p w14:paraId="65D7551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（三）属于乡镇农民集体所有的，由乡镇集体经济组织代表集体行使所有权。</w:t>
      </w:r>
    </w:p>
    <w:p w14:paraId="10E880B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第二百六十三条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城镇集体所有的不动产和动产，依照法律、行政法规的规定由本集体享有占有、使用、收益和处分的权利。</w:t>
      </w:r>
    </w:p>
    <w:p w14:paraId="429FB8A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第二百六十四条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农村集体经济组织或者村民委员会、村民小组应当依照法律、行政法规以及章程、村规民约向本集体成员公布集体财产的状况。集体成员有权查阅、复制相关资料。</w:t>
      </w:r>
    </w:p>
    <w:p w14:paraId="047B273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第二百六十五条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集体所有的财产受法律保护，禁止任何组织或者个人侵占、哄抢、私分、破坏。</w:t>
      </w:r>
    </w:p>
    <w:p w14:paraId="039C7FA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农村集体经济组织、村民委员会或者其负责人作出的决定侵害集体成员合法权益的，受侵害的集体成员可以请求人民法院予以撤销。</w:t>
      </w:r>
    </w:p>
    <w:p w14:paraId="25DA5AF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第二百六十六条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私人对其合法的收入、房屋、生活用品、生产工具、原材料等不动产和动产享有所有权。</w:t>
      </w:r>
    </w:p>
    <w:p w14:paraId="44DFECF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第二百六十七条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私人的合法财产受法律保护，禁止任何组织或者个人侵占、哄抢、破坏。</w:t>
      </w:r>
    </w:p>
    <w:p w14:paraId="5D92FE5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第二百六十八条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14:paraId="6B3479C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第二百六十九条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营利法人对其不动产和动产依照法律、行政法规以及章程享有占有、使用、收益和处分的权利。</w:t>
      </w:r>
    </w:p>
    <w:p w14:paraId="5730417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营利法人以外的法人，对其不动产和动产的权利，适用有关法律、行政法规以及章程的规定。</w:t>
      </w:r>
    </w:p>
    <w:p w14:paraId="714BAC5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第二百七十条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社会团体法人、捐助法人依法所有的不动产和动产，受法律保护。</w:t>
      </w:r>
    </w:p>
    <w:p w14:paraId="7F1EB3E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57E9B243"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第六章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业主的建筑物区分所有权</w:t>
      </w:r>
    </w:p>
    <w:p w14:paraId="3B68977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第二百七十一条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业主对建筑物内的住宅、经营性用房等专有部分享有所有权，对专有部分以外的共有部分享有共有和共同管理的权利。</w:t>
      </w:r>
    </w:p>
    <w:p w14:paraId="3687BC5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第二百七十二条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业主对其建筑物专有部分享有占有、使用、收益和处分的权利。业主行使权利不得危及建筑物的安全，不得损害其他业主的合法权益。</w:t>
      </w:r>
    </w:p>
    <w:p w14:paraId="10516F7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第二百七十三条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业主对建筑物专有部分以外的共有部分，享有权利，承担义务；不得以放弃权利为由不履行义务。</w:t>
      </w:r>
    </w:p>
    <w:p w14:paraId="1F2CCBA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业主转让建筑物内的住宅、经营性用房，其对共有部分享有的共有和共同管理的权利一并转让。</w:t>
      </w:r>
    </w:p>
    <w:p w14:paraId="148D360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第二百七十四条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14:paraId="085DC5F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第二百七十五条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建筑区划内，规划用于停放汽车的车位、车库的归属，由当事人通过出售、附赠或者出租等方式约定。</w:t>
      </w:r>
    </w:p>
    <w:p w14:paraId="10815DE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占用业主共有的道路或者其他场地用于停放汽车的车位，属于业主共有。</w:t>
      </w:r>
    </w:p>
    <w:p w14:paraId="4DFBCBA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第二百七十六条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建筑区划内，规划用于停放汽车的车位、车库应当首先满足业主的需要。</w:t>
      </w:r>
    </w:p>
    <w:p w14:paraId="4FC04E4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第二百七十七条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业主可以设立业主大会，选举业主委员会。业主大会、业主委员会成立的具体条件和程序，依照法律、法规的规定。</w:t>
      </w:r>
    </w:p>
    <w:p w14:paraId="1F881C1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地方人民政府有关部门、居民委员会应当对设立业主大会和选举业主委员会给予指导和协助。</w:t>
      </w:r>
    </w:p>
    <w:p w14:paraId="43AA627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第二百七十八条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下列事项由业主共同决定：</w:t>
      </w:r>
    </w:p>
    <w:p w14:paraId="7A904D5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（一）制定和修改业主大会议事规则；</w:t>
      </w:r>
    </w:p>
    <w:p w14:paraId="0CF3E1D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（二）制定和修改管理规约；</w:t>
      </w:r>
    </w:p>
    <w:p w14:paraId="032BC9D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（三）选举业主委员会或者更换业主委员会成员；</w:t>
      </w:r>
    </w:p>
    <w:p w14:paraId="41EB746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（四）选聘和解聘物业服务企业或者其他管理人；</w:t>
      </w:r>
    </w:p>
    <w:p w14:paraId="00DC925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（五）使用建筑物及其附属设施的维修资金；</w:t>
      </w:r>
    </w:p>
    <w:p w14:paraId="28E61F8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（六）筹集建筑物及其附属设施的维修资金；</w:t>
      </w:r>
    </w:p>
    <w:p w14:paraId="1F54E37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（七）改建、重建建筑物及其附属设施；</w:t>
      </w:r>
    </w:p>
    <w:p w14:paraId="16A7855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（八）改变共有部分的用途或者利用共有部分从事经营活动；</w:t>
      </w:r>
    </w:p>
    <w:p w14:paraId="33B33DC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（九）有关共有和共同管理权利的其他重大事项。</w:t>
      </w:r>
    </w:p>
    <w:p w14:paraId="7E55AAF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14:paraId="378D63C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第二百七十九条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业主不得违反法律、法规以及管理规约，将住宅改变为经营性用房。业主将住宅改变为经营性用房的，除遵守法律、法规以及管理规约外，应当经有利害关系的业主一致同意。</w:t>
      </w:r>
    </w:p>
    <w:p w14:paraId="4639531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第二百八十条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业主大会或者业主委员会的决定，对业主具有法律约束力。</w:t>
      </w:r>
    </w:p>
    <w:p w14:paraId="20362B2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业主大会或者业主委员会作出的决定侵害业主合法权益的，受侵害的业主可以请求人民法院予以撤销。</w:t>
      </w:r>
    </w:p>
    <w:p w14:paraId="5921F95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第二百八十一条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建筑物及其附属设施的维修资金，属于业主共有。经业主共同决定，可以用于电梯、屋顶、外墙、无障碍设施等共有部分的维修、更新和改造。建筑物及其附属设施的维修资金的筹集、使用情况应当定期公布。</w:t>
      </w:r>
    </w:p>
    <w:p w14:paraId="076762B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紧急情况下需要维修建筑物及其附属设施的，业主大会或者业主委员会可以依法申请使用建筑物及其附属设施的维修资金。</w:t>
      </w:r>
    </w:p>
    <w:p w14:paraId="2442AD5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第二百八十二条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建设单位、物业服务企业或者其他管理人等利用业主的共有部分产生的收入，在扣除合理成本之后，属于业主共有。</w:t>
      </w:r>
    </w:p>
    <w:p w14:paraId="2D01D36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第二百八十三条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建筑物及其附属设施的费用分摊、收益分配等事项，有约定的，按照约定；没有约定或者约定不明确的，按照业主专有部分面积所占比例确定。</w:t>
      </w:r>
    </w:p>
    <w:p w14:paraId="3A17F19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第二百八十四条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业主可以自行管理建筑物及其附属设施，也可以委托物业服务企业或者其他管理人管理。</w:t>
      </w:r>
    </w:p>
    <w:p w14:paraId="439CA35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对建设单位聘请的物业服务企业或者其他管理人，业主有权依法更换。</w:t>
      </w:r>
    </w:p>
    <w:p w14:paraId="6B325CB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第二百八十五条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物业服务企业或者其他管理人根据业主的委托，依照本法第三编有关物业服务合同的规定管理建筑区划内的建筑物及其附属设施，接受业主的监督，并及时答复业主对物业服务情况提出的询问。</w:t>
      </w:r>
    </w:p>
    <w:p w14:paraId="061C208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物业服务企业或者其他管理人应当执行政府依法实施的应急处置措施和其他管理措施，积极配合开展相关工作。</w:t>
      </w:r>
    </w:p>
    <w:p w14:paraId="0019276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第二百八十六条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业主应当遵守法律、法规以及管理规约，相关行为应当符合节约资源、保护生态环境的要求。对于物业服务企业或者其他管理人执行政府依法实施的应急处置措施和其他管理措施，业主应当依法予以配合。</w:t>
      </w:r>
    </w:p>
    <w:p w14:paraId="60084E2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14:paraId="39AB754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业主或者其他行为人拒不履行相关义务的，有关当事人可以向有关行政主管部门报告或者投诉，有关行政主管部门应当依法处理。</w:t>
      </w:r>
    </w:p>
    <w:p w14:paraId="01BE177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第二百八十七条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业主对建设单位、物业服务企业或者其他管理人以及其他业主侵害自己合法权益的行为，有权请求其承担民事责任。</w:t>
      </w:r>
    </w:p>
    <w:p w14:paraId="74978D7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751C035F"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第七章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相邻关系</w:t>
      </w:r>
    </w:p>
    <w:p w14:paraId="4EBA5A4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第二百八十八条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不动产的相邻权利人应当按照有利生产、方便生活、团结互助、公平合理的原则，正确处理相邻关系。</w:t>
      </w:r>
    </w:p>
    <w:p w14:paraId="5E2759D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第二百八十九条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法律、法规对处理相邻关系有规定的，依照其规定；法律、法规没有规定的，可以按照当地习惯。</w:t>
      </w:r>
    </w:p>
    <w:p w14:paraId="26AEA8C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第二百九十条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不动产权利人应当为相邻权利人用水、排水提供必要的便利。</w:t>
      </w:r>
    </w:p>
    <w:p w14:paraId="158ED1E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对自然流水的利用，应当在不动产的相邻权利人之间合理分配。对自然流水的排放，应当尊重自然流向。</w:t>
      </w:r>
    </w:p>
    <w:p w14:paraId="2317A0C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第二百九十一条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不动产权利人对相邻权利人因通行等必须利用其土地的，应当提供必要的便利。</w:t>
      </w:r>
    </w:p>
    <w:p w14:paraId="5C7FB08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第二百九十二条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不动产权利人因建造、修缮建筑物以及铺设电线、电缆、水管、暖气和燃气管线等必须利用相邻土地、建筑物的，该土地、建筑物的权利人应当提供必要的便利。</w:t>
      </w:r>
    </w:p>
    <w:p w14:paraId="29A5359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第二百九十三条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建造建筑物，不得违反国家有关工程建设标准，不得妨碍相邻建筑物的通风、采光和日照。</w:t>
      </w:r>
    </w:p>
    <w:p w14:paraId="4206B5C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第二百九十四条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不动产权利人不得违反国家规定弃置固体废物，排放大气污染物、水污染物、土壤污染物、噪声、光辐射、电磁辐射等有害物质。</w:t>
      </w:r>
    </w:p>
    <w:p w14:paraId="16797DA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第二百九十五条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不动产权利人挖掘土地、建造建筑物、铺设管线以及安装设备等，不得危及相邻不动产的安全。</w:t>
      </w:r>
    </w:p>
    <w:p w14:paraId="4DD60CA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第二百九十六条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不动产权利人因用水、排水、通行、铺设管线等利用相邻不动产的，应当尽量避免对相邻的不动产权利人造成损害。</w:t>
      </w:r>
    </w:p>
    <w:p w14:paraId="27B0BAE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41FF5EBA"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第八章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共</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有</w:t>
      </w:r>
    </w:p>
    <w:p w14:paraId="7CE1D67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第二百九十七条</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宋体" w:eastAsia="宋体" w:hAnsi="宋体" w:cs="宋体" w:hint="eastAsia"/>
          <w:kern w:val="0"/>
          <w:sz w:val="18"/>
          <w:szCs w:val="18"/>
        </w:rPr>
        <w:t>不动产或者动产可以由两个以上组织、个人共有。共有包括按份共有和共同共有。</w:t>
      </w:r>
    </w:p>
    <w:p w14:paraId="7EEE803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第二百九十八条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按份共有人对共有的不动产或者动产按照其份额享有所有权。</w:t>
      </w:r>
    </w:p>
    <w:p w14:paraId="1EB9426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第二百九十九条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共同共有人对共有的不动产或者动产共同享有所有权。</w:t>
      </w:r>
    </w:p>
    <w:p w14:paraId="4435387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第三百条</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宋体" w:eastAsia="宋体" w:hAnsi="宋体" w:cs="宋体" w:hint="eastAsia"/>
          <w:kern w:val="0"/>
          <w:sz w:val="18"/>
          <w:szCs w:val="18"/>
        </w:rPr>
        <w:t>共有人按照约定管理共有的不动产或者动产；没有约定或者约定不明确的，各共有人都有管理的权利和义务。</w:t>
      </w:r>
    </w:p>
    <w:p w14:paraId="48C41F4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第三百零一条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处分共有的不动产或者动产以及对共有的不动产或者动产作重大修缮、变更性质或者用途的，应当经占份额三分之二以上的按份共有人或者全体共同共有人同意，但是共有人之间另有约定的除外。</w:t>
      </w:r>
    </w:p>
    <w:p w14:paraId="26F0857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第三百零二条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共有人对共有物的管理费用以及其他负担，有约定的，按照其约定；没有约定或者约定不明确的，按份共有人按照其份额负担，共同共有人共同负担。</w:t>
      </w:r>
    </w:p>
    <w:p w14:paraId="743BFEB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第三百零三条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14:paraId="3CA6A07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第三百零四条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共有人可以协商确定分割方式。达不成协议，共有的不动产或者动产可以分割且不会因分割减损价值的，应当对实物予以分割；难以分割或者因分割会减损价值的，应当对折价或者拍卖、变卖取得的价款予以分割。</w:t>
      </w:r>
    </w:p>
    <w:p w14:paraId="5F660EA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共有人分割所得的不动产或者动产有瑕疵的，其他共有人应当分担损失。</w:t>
      </w:r>
    </w:p>
    <w:p w14:paraId="694D035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第三百零五条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按份共有人可以转让其享有的共有的不动产或者动产份额。其他共有人在同等条件下享有优先购买的权利。</w:t>
      </w:r>
    </w:p>
    <w:p w14:paraId="4A8534C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第三百零六条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按份共有人转让其享有的共有的不动产或者动产份额的，应当将转让条件及时通知其他共有人。其他共有人应当在合理期限内行使优先购买权。</w:t>
      </w:r>
    </w:p>
    <w:p w14:paraId="7346CE3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两个以上其他共有人主张行使优先购买权的，协商确定各自的购买比例；协商不成的，按照转让时各自的共有份额比例行使优先购买权。</w:t>
      </w:r>
    </w:p>
    <w:p w14:paraId="7E632EC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第三百零七条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14:paraId="3E07B90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第三百零八条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共有人对共有的不动产或者动产没有约定为按份共有或者共同共有，或者约定不明确的，除共有人具有家庭关系等外，视为按份共有。</w:t>
      </w:r>
    </w:p>
    <w:p w14:paraId="4951344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第三百零九条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按份共有人对共有的不动产或者动产享有的份额，没有约定或者约定不明确的，按照出资额确定；不能确定出资额的，视为等额享有。</w:t>
      </w:r>
    </w:p>
    <w:p w14:paraId="4B505F1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第三百一十条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两个以上组织、个人共同享有用益物权、担保物权的，参照适用本章的有关规定。</w:t>
      </w:r>
    </w:p>
    <w:p w14:paraId="655DC00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589C232E"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第九章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所有权取得的特别规定</w:t>
      </w:r>
    </w:p>
    <w:p w14:paraId="78FE91B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第三百一十一条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无处分权人将不动产或者动产转让给受让人的，所有权人有权追回；除法律另有规定外，符合下列情形的，受让人取得该不动产或者动产的所有权：</w:t>
      </w:r>
    </w:p>
    <w:p w14:paraId="5929434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lastRenderedPageBreak/>
        <w:t>（一）受让人受让该不动产或者动产时是善意；</w:t>
      </w:r>
    </w:p>
    <w:p w14:paraId="1F06789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（二）以合理的价格转让；</w:t>
      </w:r>
    </w:p>
    <w:p w14:paraId="564E3B5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（三）转让的不动产或者动产依照法律规定应当登记的已经登记，不需要登记的已经交付给受让人。</w:t>
      </w:r>
    </w:p>
    <w:p w14:paraId="1247285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受让人依据前款规定取得不动产或者动产的所有权的，原所有权人有权向无处分权人请求损害赔偿。</w:t>
      </w:r>
    </w:p>
    <w:p w14:paraId="4EE339C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当事人善意取得其他物权的，参照适用前两款规定。</w:t>
      </w:r>
    </w:p>
    <w:p w14:paraId="7E2BFBD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第三百一十二条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14:paraId="7868D5D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第三百一十三条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善意受让人取得动产后，该动产上的原有权利消灭。但是，善意受让人在受让时知道或者应当知道该权利的除外。</w:t>
      </w:r>
    </w:p>
    <w:p w14:paraId="68E1AE8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第三百一十四条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拾得遗失物，应当返还权利人。拾得人应当及时通知权利人领取，或者送交公安等有关部门。</w:t>
      </w:r>
    </w:p>
    <w:p w14:paraId="34F1DEF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第三百一十五条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有关部门收到遗失物，知道权利人的，应当及时通知其领取；不知道的，应当及时发布招领公告。</w:t>
      </w:r>
    </w:p>
    <w:p w14:paraId="3E02923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第三百一十六条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拾得人在遗失物送交有关部门前，有关部门在遗失物被领取前，应当妥善保管遗失物。因故意或者重大过失致使遗失物毁损、灭失的，应当承担民事责任。</w:t>
      </w:r>
    </w:p>
    <w:p w14:paraId="03B08A4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第三百一十七条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权利人领取遗失物时，应当向拾得人或者有关部门支付保管遗失物等支出的必要费用。</w:t>
      </w:r>
    </w:p>
    <w:p w14:paraId="26B552A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权利人悬赏寻找遗失物的，领取遗失物时应当按照承诺履行义务。</w:t>
      </w:r>
    </w:p>
    <w:p w14:paraId="1531C05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拾得人侵占遗失物的，无权请求保管遗失物等支出的费用，也无权请求权利人按照承诺履行义务。</w:t>
      </w:r>
    </w:p>
    <w:p w14:paraId="30ACAF5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第三百一十八条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遗失物自发布招领公告之日起一年内无人认领的，归国家所有。</w:t>
      </w:r>
    </w:p>
    <w:p w14:paraId="6BD0298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第三百一十九条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拾得漂流物、发现埋藏物或者隐藏物的，参照适用拾得遗失物的有关规定。法律另有规定的，依照其规定。</w:t>
      </w:r>
    </w:p>
    <w:p w14:paraId="2BD5D00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第三百二十条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主物转让的，从物随主物转让，但是当事人另有约定的除外。</w:t>
      </w:r>
    </w:p>
    <w:p w14:paraId="44994D1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第三百二十一条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天然孳息，由所有权人取得；既有所有权人又有用益物权人的，由用益物权人取得。当事人另有约定的，按照其约定。</w:t>
      </w:r>
    </w:p>
    <w:p w14:paraId="482E607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法定孳息，当事人有约定的，按照约定取得；没有约定或者约定不明确的，按照交易习惯取得。</w:t>
      </w:r>
    </w:p>
    <w:p w14:paraId="36368BA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第三百二十二条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14:paraId="6598F6E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38462A8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76DA78F9"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第三分编</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用益物权</w:t>
      </w:r>
    </w:p>
    <w:p w14:paraId="365FD2EE"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第十章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一般规定</w:t>
      </w:r>
    </w:p>
    <w:p w14:paraId="152BD2A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第三百二十三条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用益物权人对他人所有的不动产或者动产，依法享有占有、使用和收益的权利。</w:t>
      </w:r>
    </w:p>
    <w:p w14:paraId="4D3CEA2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第三百二十四条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国家所有或者国家所有由集体使用以及法律规定属于集体所有的自然资源，组织、个人依法可以占有、使用和收益。</w:t>
      </w:r>
    </w:p>
    <w:p w14:paraId="34EF5DF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第三百二十五条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国家实行自然资源有偿使用制度，但是法律另有规定的除外。</w:t>
      </w:r>
    </w:p>
    <w:p w14:paraId="5DF596D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第三百二十六条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用益物权人行使权利，应当遵守法律有关保护和合理开发利用资源、保护生态环境的规定。所有权人不得干涉用益物权人行使权利。</w:t>
      </w:r>
    </w:p>
    <w:p w14:paraId="31A981F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第三百二十七条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因不动产或者动产被征收、征用致使用益物权消灭或者影响用益物权行使的，用益物权人有权依据本法第二百四十三条、第二百四十五条的规定获得相应补偿。</w:t>
      </w:r>
    </w:p>
    <w:p w14:paraId="4EEBA6D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第三百二十八条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依法取得的海域使用权受法律保护。</w:t>
      </w:r>
    </w:p>
    <w:p w14:paraId="416D46B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第三百二十九条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依法取得的探矿权、采矿权、取水权和使用水域、滩涂从事养殖、捕捞的权利受法律保护。</w:t>
      </w:r>
    </w:p>
    <w:p w14:paraId="183F0A4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45798B20"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第十一章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土地承包经营权</w:t>
      </w:r>
    </w:p>
    <w:p w14:paraId="62DB1BD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第三百三十条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农村集体经济组织实行家庭承包经营为基础、统分结合的双层经营体制。</w:t>
      </w:r>
    </w:p>
    <w:p w14:paraId="0AC829C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农民集体所有和国家所有由农民集体使用的耕地、林地、草地以及其他用于农业的土地，依法实行土地承包经营制度。</w:t>
      </w:r>
    </w:p>
    <w:p w14:paraId="3BF777E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第三百三十一条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土地承包经营权人依法对其承包经营的耕地、林地、草地等享有占有、使用和收益的权利，有权从事种植业、林业、畜牧业等农业生产。</w:t>
      </w:r>
    </w:p>
    <w:p w14:paraId="1FBEE29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第三百三十二条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耕地的承包期为三十年。草地的承包期为三十年至五十年。林地的承包期为三十年至七十年。</w:t>
      </w:r>
    </w:p>
    <w:p w14:paraId="7908356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前款规定的承包期限届满，由土地承包经营权人依照农村土地承包的法律规定继续承包。</w:t>
      </w:r>
    </w:p>
    <w:p w14:paraId="4AF60CE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第三百三十三条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土地承包经营权自土地承包经营权合同生效时设立。</w:t>
      </w:r>
    </w:p>
    <w:p w14:paraId="5C5AF62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登记机构应当向土地承包经营权人发放土地承包经营权证、林权证等证书，并登记造册，确认土地承包经营权。</w:t>
      </w:r>
    </w:p>
    <w:p w14:paraId="28A315E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第三百三十四条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土地承包经营权人依照法律规定，有权将土地承包经营权互换、转让。未经依法批准，不得将承包地用于非农建设。</w:t>
      </w:r>
    </w:p>
    <w:p w14:paraId="138B4A6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第三百三十五条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土地承包经营权互换、转让的，当事人可以向登记机构申请登记；未经登记，不得对抗善意第三人。</w:t>
      </w:r>
    </w:p>
    <w:p w14:paraId="61B2404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第三百三十六条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承包期内发包人不得调整承包地。</w:t>
      </w:r>
    </w:p>
    <w:p w14:paraId="0E5A105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因自然灾害严重毁损承包地等特殊情形，需要适当调整承包的耕地和草地的，应当依照农村土地承包的法律规定办理。</w:t>
      </w:r>
    </w:p>
    <w:p w14:paraId="303078F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第三百三十七条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承包期内发包人不得收回承包地。法律另有规定的，依照其规定。</w:t>
      </w:r>
    </w:p>
    <w:p w14:paraId="4E9DACD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第三百三十八条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承包地被征收的，土地承包经营权人有权依据本法第二百四十三条的规定获得相应补偿。</w:t>
      </w:r>
    </w:p>
    <w:p w14:paraId="11FD944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第三百三十九条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土地承包经营权人可以自主决定依法采取出租、入股或者其他方式向他人流转土地经营权。</w:t>
      </w:r>
    </w:p>
    <w:p w14:paraId="482DE9D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第三百四十条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土地经营权人有权在合同约定的期限内占有农村土地，自主开展农业生产经营并取得收益。</w:t>
      </w:r>
    </w:p>
    <w:p w14:paraId="246FCD1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第三百四十一条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流转期限为五年以上的土地经营权，自流转合同生效时设立。当事人可以向登记机构申请土地经营权登记；未经登记，不得对抗善意第三人。</w:t>
      </w:r>
    </w:p>
    <w:p w14:paraId="701BE73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第三百四十二条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通过招标、拍卖、公开协商等方式承包农村土地，经依法登记取得权属证书的，可以依法采取出租、入股、抵押或者其他方式流转土地经营权。</w:t>
      </w:r>
    </w:p>
    <w:p w14:paraId="7981E61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第三百四十三条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国家所有的农用地实行承包经营的，参照适用本编的有关规定。</w:t>
      </w:r>
    </w:p>
    <w:p w14:paraId="0766157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725361B4"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第十二章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建设用地使用权</w:t>
      </w:r>
    </w:p>
    <w:p w14:paraId="03D83BE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第三百四十四条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建设用地使用权人依法对国家所有的土地享有占有、使用和收益的权利，有权利用该土地建造建筑物、构筑物及其附属设施。</w:t>
      </w:r>
    </w:p>
    <w:p w14:paraId="197F4DD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第三百四十五条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建设用地使用权可以在土地的地表、地上或者地下分别设立。</w:t>
      </w:r>
    </w:p>
    <w:p w14:paraId="43DAC03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第三百四十六条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设立建设用地使用权，应当符合节约资源、保护生态环境的要求，遵守法律、行政法规关于土地用途的规定，不得损害已经设立的用益物权。</w:t>
      </w:r>
    </w:p>
    <w:p w14:paraId="3A0C1EB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第三百四十七条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设立建设用地使用权，可以采取出让或者划拨等方式。</w:t>
      </w:r>
    </w:p>
    <w:p w14:paraId="7E04646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工业、商业、旅游、娱乐和商品住宅等经营性用地以及同一土地有两个以上意向用地者的，应当采取招标、拍卖等公开竞价的方式出让。</w:t>
      </w:r>
    </w:p>
    <w:p w14:paraId="098C5CD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严格限制以划拨方式设立建设用地使用权。</w:t>
      </w:r>
    </w:p>
    <w:p w14:paraId="68D1ADF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第三百四十八条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通过招标、拍卖、协议等出让方式设立建设用地使用权的，当事人应当采用书面形式订立建设用地使用权出让合同。</w:t>
      </w:r>
    </w:p>
    <w:p w14:paraId="4F0AE59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建设用地使用权出让合同一般包括下列条款：</w:t>
      </w:r>
    </w:p>
    <w:p w14:paraId="7016D96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（一）当事人的名称和住所；</w:t>
      </w:r>
    </w:p>
    <w:p w14:paraId="379F0E7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（二）土地界址、面积等；</w:t>
      </w:r>
    </w:p>
    <w:p w14:paraId="6BFA16E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（三）建筑物、构筑物及其附属设施占用的空间；</w:t>
      </w:r>
    </w:p>
    <w:p w14:paraId="744EC1C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（四）土地用途、规划条件；</w:t>
      </w:r>
    </w:p>
    <w:p w14:paraId="0C6C484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（五）建设用地使用权期限；</w:t>
      </w:r>
    </w:p>
    <w:p w14:paraId="311CCD8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（六）出让金等费用及其支付方式；</w:t>
      </w:r>
    </w:p>
    <w:p w14:paraId="3905FE8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（七）解决争议的方法。</w:t>
      </w:r>
    </w:p>
    <w:p w14:paraId="3601466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第三百四十九条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设立建设用地使用权的，应当向登记机构申请建设用地使用权登记。建设用地使用权自登记时设立。登记机构应当向建设用地使用权人发放权属证书。</w:t>
      </w:r>
    </w:p>
    <w:p w14:paraId="69F67EF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第三百五十条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建设用地使用权人应当合理利用土地，不得改变土地用途；需要改变土地用途的，应当依法经有关行政主管部门批准。</w:t>
      </w:r>
    </w:p>
    <w:p w14:paraId="307271C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第三百五十一条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建设用地使用权人应当依照法律规定以及合同约定支付出让金等费用。</w:t>
      </w:r>
    </w:p>
    <w:p w14:paraId="318385C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第三百五十二条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建设用地使用权人建造的建筑物、构筑物及其附属设施的所有权属于建设用地使用权人，但是有相反证据证明的除外。</w:t>
      </w:r>
    </w:p>
    <w:p w14:paraId="1DB1179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第三百五十三条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建设用地使用权人有权将建设用地使用权转让、互换、出资、赠与或者抵押，但是法律另有规定的除外。</w:t>
      </w:r>
    </w:p>
    <w:p w14:paraId="2DE3AB7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第三百五十四条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建设用地使用权转让、互换、出资、赠与或者抵押的，当事人应当采用书面形式订立相应的合同。使用期限由当事人约定，但是不得超过建设用地使用权的剩余期限。</w:t>
      </w:r>
    </w:p>
    <w:p w14:paraId="1235CE5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第三百五十五条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建设用地使用权转让、互换、出资或者赠与的，应当向登记机构申请变更登记。</w:t>
      </w:r>
    </w:p>
    <w:p w14:paraId="353AD9B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第三百五十六条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建设用地使用权转让、互换、出资或者赠与的，附着于该土地上的建筑物、构筑物及其附属设施一并处分。</w:t>
      </w:r>
    </w:p>
    <w:p w14:paraId="2DBE4A9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第三百五十七条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建筑物、构筑物及其附属设施转让、互换、出资或者赠与的，该建筑物、构筑物及其附属设施占用范围内的建设用地使用权一并处分。</w:t>
      </w:r>
    </w:p>
    <w:p w14:paraId="783F92C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第三百五十八条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建设用地使用权期限届满前，因公共利益需要提前收回该土地的，应当依据本法第二百四十三条的规定对该土地上的房屋以及其他不动产给予补偿，并退还相应的出让金。</w:t>
      </w:r>
    </w:p>
    <w:p w14:paraId="39EE26D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第三百五十九条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住宅建设用地使用权期限届满的，自动续期。续期费用的缴纳或者减免，依照法律、行政法规的规定办理。</w:t>
      </w:r>
    </w:p>
    <w:p w14:paraId="0055FF6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非住宅建设用地使用权期限届满后的续期，依照法律规定办理。该土地上的房屋以及其他不动产的归属，有约定的，按照约定；没有约定或者约定不明确的，依照法律、行政法规的规定办理。</w:t>
      </w:r>
    </w:p>
    <w:p w14:paraId="7E32A87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第三百六十条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建设用地使用权消灭的，出让人应当及时办理注销登记。登记机构应当收回权属证书。</w:t>
      </w:r>
    </w:p>
    <w:p w14:paraId="7876C07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第三百六十一条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集体所有的土地作为建设用地的，应当依照土地管理的法律规定办理。</w:t>
      </w:r>
    </w:p>
    <w:p w14:paraId="7EC2839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073F73DB"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第十三章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宅基地使用权</w:t>
      </w:r>
    </w:p>
    <w:p w14:paraId="284C41F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第三百六十二条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宅基地使用权人依法对集体所有的土地享有占有和使用的权利，有权依法利用该土地建造住宅及其附属设施。</w:t>
      </w:r>
    </w:p>
    <w:p w14:paraId="108C984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第三百六十三条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宅基地使用权的取得、行使和转让，适用土地管理的法律和国家有关规定。</w:t>
      </w:r>
    </w:p>
    <w:p w14:paraId="7CBA779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第三百六十四条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宅基地因自然灾害等原因灭失的，宅基地使用权消灭。对失去宅基地的村民，应当依法重新分配宅基地。</w:t>
      </w:r>
    </w:p>
    <w:p w14:paraId="188AC49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第三百六十五条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已经登记的宅基地使用权转让或者消灭的，应当及时办理变更登记或者注销登记。</w:t>
      </w:r>
    </w:p>
    <w:p w14:paraId="1EA545C1"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p>
    <w:p w14:paraId="4571AF9D"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第十四章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居</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住</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权</w:t>
      </w:r>
    </w:p>
    <w:p w14:paraId="356B043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第三百六十六条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居住权人有权按照合同约定，对他人的住宅享有占有、使用的用益物权，以满足生活居住的需要。</w:t>
      </w:r>
    </w:p>
    <w:p w14:paraId="658D4DD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第三百六十七条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设立居住权，当事人应当采用书面形式订立居住权合同。</w:t>
      </w:r>
    </w:p>
    <w:p w14:paraId="78F093E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居住权合同一般包括下列条款：</w:t>
      </w:r>
    </w:p>
    <w:p w14:paraId="40674B2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（一）当事人的姓名或者名称和住所；</w:t>
      </w:r>
    </w:p>
    <w:p w14:paraId="55BBEF2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（二）住宅的位置；</w:t>
      </w:r>
    </w:p>
    <w:p w14:paraId="25D2F4B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（三）居住的条件和要求；</w:t>
      </w:r>
    </w:p>
    <w:p w14:paraId="29034E9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（四）居住权期限；</w:t>
      </w:r>
    </w:p>
    <w:p w14:paraId="7EEA306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（五）解决争议的方法。</w:t>
      </w:r>
    </w:p>
    <w:p w14:paraId="795082F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第三百六十八条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居住权无偿设立，但是当事人另有约定的除外。设立居住权的，应当向登记机构申请居住权登记。居住权自登记时设立。</w:t>
      </w:r>
    </w:p>
    <w:p w14:paraId="20BD0E9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第三百六十九条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居住权不得转让、继承。设立居住权的住宅不得出租，但是当事人另有约定的除外。</w:t>
      </w:r>
    </w:p>
    <w:p w14:paraId="0FE51D4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第三百七十条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居住权期限届满或者居住权人死亡的，居住权消灭。居住权消灭的，应当及时办理注销登记。</w:t>
      </w:r>
    </w:p>
    <w:p w14:paraId="63A2157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第三百七十一条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以遗嘱方式设立居住权的，参照适用本章的有关规定。</w:t>
      </w:r>
    </w:p>
    <w:p w14:paraId="5C1F930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4257A6D1"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第十五章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地</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役</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权</w:t>
      </w:r>
    </w:p>
    <w:p w14:paraId="37A779C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第三百七十二条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地役权人有权按照合同约定，利用他人的不动产，以提高自己的不动产的效益。</w:t>
      </w:r>
    </w:p>
    <w:p w14:paraId="2EF725E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前款所称他人的不动产为供役地，自己的不动产为需役地。</w:t>
      </w:r>
    </w:p>
    <w:p w14:paraId="5A74DBC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第三百七十三条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设立地役权，当事人应当采用书面形式订立地役权合同。</w:t>
      </w:r>
    </w:p>
    <w:p w14:paraId="501FBC6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地役权合同一般包括下列条款：</w:t>
      </w:r>
    </w:p>
    <w:p w14:paraId="6C8C93B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（一）当事人的姓名或者名称和住所；</w:t>
      </w:r>
    </w:p>
    <w:p w14:paraId="680B9F7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（二）供役地和需役地的位置；</w:t>
      </w:r>
    </w:p>
    <w:p w14:paraId="20F12C8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（三）利用目的和方法；</w:t>
      </w:r>
    </w:p>
    <w:p w14:paraId="5F46663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（四）地役权期限；</w:t>
      </w:r>
    </w:p>
    <w:p w14:paraId="2ACC8C7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（五）费用及其支付方式；</w:t>
      </w:r>
    </w:p>
    <w:p w14:paraId="0435C9C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（六）解决争议的方法。</w:t>
      </w:r>
    </w:p>
    <w:p w14:paraId="1E8AF6F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第三百七十四条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地役权自地役权合同生效时设立。当事人要求登记的，可以向登记机构申请地役权登记；未经登记，不得对抗善意第三人。</w:t>
      </w:r>
    </w:p>
    <w:p w14:paraId="54313E7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第三百七十五条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供役地权利人应当按照合同约定，允许地役权人利用其不动产，不得妨害地役权人行使权利。</w:t>
      </w:r>
    </w:p>
    <w:p w14:paraId="00373CA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第三百七十六条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地役权人应当按照合同约定的利用目的和方法利用供役地，尽量减少对供役地权利人物权的限制。</w:t>
      </w:r>
    </w:p>
    <w:p w14:paraId="621F3E3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第三百七十七条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地役权期限由当事人约定；但是，不得超过土地承包经营权、建设用地使用权等用益物权的剩余期限。</w:t>
      </w:r>
    </w:p>
    <w:p w14:paraId="63A3AD5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第三百七十八条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土地所有权人享有地役权或者负担地役权的，设立土地承包经营权、宅基地使用权等用益物权时，该用益物权人继续享有或者负担已经设立的地役权。</w:t>
      </w:r>
    </w:p>
    <w:p w14:paraId="193E8CA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第三百七十九条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土地上已经设立土地承包经营权、建设用地使用权、宅基地使用权等用益物权的，未经用益物权人同意，土地所有权人不得设立地役权。</w:t>
      </w:r>
    </w:p>
    <w:p w14:paraId="0FA76BB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第三百八十条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地役权不得单独转让。土地承包经营权、建设用地使用权等转让的，地役权一并转让，但是合同另有约定的除外。</w:t>
      </w:r>
    </w:p>
    <w:p w14:paraId="24DB2A8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第三百八十一条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地役权不得单独抵押。土地经营权、建设用地使用权等抵押的，在实现抵押权时，地役权一并转让。</w:t>
      </w:r>
    </w:p>
    <w:p w14:paraId="06FB9D5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第三百八十二条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需役地以及需役地上的土地承包经营权、建设用地使用权等部分转让时，转让部分涉及地役权的，受让人同时享有地役权。</w:t>
      </w:r>
    </w:p>
    <w:p w14:paraId="7DCEF43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第三百八十三条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供役地以及供役地上的土地承包经营权、建设用地使用权等部分转让时，转让部分涉及地役权的，地役权对受让人具有法律约束力。</w:t>
      </w:r>
    </w:p>
    <w:p w14:paraId="077B6F8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第三百八十四条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地役权人有下列情形之一的，供役地权利人有权解除地役权合同，地役权消灭：</w:t>
      </w:r>
    </w:p>
    <w:p w14:paraId="2572FCB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（一）违反法律规定或者合同约定，滥用地役权；</w:t>
      </w:r>
    </w:p>
    <w:p w14:paraId="4754D9E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（二）有偿利用供役地，约定的付款期限届满后在合理期限内经两次催告未支付费用。</w:t>
      </w:r>
    </w:p>
    <w:p w14:paraId="1D39722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第三百八十五条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已经登记的地役权变更、转让或者消灭的，应当及时办理变更登记或者注销登记。</w:t>
      </w:r>
    </w:p>
    <w:p w14:paraId="3FDE05B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438DD70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337F256C"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第四分编</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担保物权</w:t>
      </w:r>
    </w:p>
    <w:p w14:paraId="2FCB8012"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第十六章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一般规定</w:t>
      </w:r>
    </w:p>
    <w:p w14:paraId="2CFCF23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第三百八十六条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担保物权人在债务人不履行到期债务或者发生当事人约定的实现担保物权的情形，依法享有就担保财产优先受偿的权利，但是法律另有规定的除外。</w:t>
      </w:r>
    </w:p>
    <w:p w14:paraId="7EE5840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第三百八十七条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债权人在借贷、买卖等民事活动中，为保障实现其债权，需要担保的，可以依照本法和其他法律的规定设立担保物权。</w:t>
      </w:r>
    </w:p>
    <w:p w14:paraId="4607863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第三人为债务人向债权人提供担保的，可以要求债务人提供反担保。反担保适用本法和其他法律的规定。</w:t>
      </w:r>
    </w:p>
    <w:p w14:paraId="29B3EAB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第三百八十八条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14:paraId="7640D51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担保合同被确认无效后，债务人、担保人、债权人有过错的，应当根据其过错各自承担相应的民事责任。</w:t>
      </w:r>
    </w:p>
    <w:p w14:paraId="303C707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第三百八十九条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担保物权的担保范围包括主债权及其利息、违约金、损害赔偿金、保管担保财产和实现担保物权的费用。当事人另有约定的，按照其约定。</w:t>
      </w:r>
    </w:p>
    <w:p w14:paraId="19B317E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第三百九十条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担保期间，担保财产毁损、灭失或者被征收等，担保物权人可以就获得的保险金、赔偿金或者补偿金等优先受偿。被担保债权的履行期限未届满的，也可以提存该保险金、赔偿金或者补偿金等。</w:t>
      </w:r>
    </w:p>
    <w:p w14:paraId="06A8421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第三百九十一条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第三人提供担保，未经其书面同意，债权人允许债务人转移全部或者部分债务的，担保人不再承担相应的担保责任。</w:t>
      </w:r>
    </w:p>
    <w:p w14:paraId="7FFB87E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第三百九十二条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14:paraId="6F98865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第三百九十三条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有下列情形之一的，担保物权消灭：</w:t>
      </w:r>
    </w:p>
    <w:p w14:paraId="4965F1F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（一）主债权消灭；</w:t>
      </w:r>
    </w:p>
    <w:p w14:paraId="6701A75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（二）担保物权实现；</w:t>
      </w:r>
    </w:p>
    <w:p w14:paraId="457E91E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lastRenderedPageBreak/>
        <w:t>（三）债权人放弃担保物权；</w:t>
      </w:r>
    </w:p>
    <w:p w14:paraId="23B0DD3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（四）法律规定担保物权消灭的其他情形。</w:t>
      </w:r>
    </w:p>
    <w:p w14:paraId="5323F9B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26310202"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第十七章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抵</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押</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权</w:t>
      </w:r>
    </w:p>
    <w:p w14:paraId="4126D69A"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第一节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一般抵押权</w:t>
      </w:r>
    </w:p>
    <w:p w14:paraId="0A039D8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第三百九十四条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为担保债务的履行，债务人或者第三人不转移财产的占有，将该财产抵押给债权人的，债务人不履行到期债务或者发生当事人约定的实现抵押权的情形，债权人有权就该财产优先受偿。</w:t>
      </w:r>
    </w:p>
    <w:p w14:paraId="47BFE84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前款规定的债务人或者第三人为抵押人，债权人为抵押权人，提供担保的财产为抵押财产。</w:t>
      </w:r>
    </w:p>
    <w:p w14:paraId="283E3B7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第三百九十五条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债务人或者第三人有权处分的下列财产可以抵押：</w:t>
      </w:r>
    </w:p>
    <w:p w14:paraId="767C17F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（一）建筑物和其他土地附着物；</w:t>
      </w:r>
    </w:p>
    <w:p w14:paraId="11B194B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（二）建设用地使用权；</w:t>
      </w:r>
    </w:p>
    <w:p w14:paraId="64A1F1F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（三）海域使用权；</w:t>
      </w:r>
    </w:p>
    <w:p w14:paraId="33CB616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（四）生产设备、原材料、半成品、产品；</w:t>
      </w:r>
    </w:p>
    <w:p w14:paraId="1C645E6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（五）正在建造的建筑物、船舶、航空器；</w:t>
      </w:r>
    </w:p>
    <w:p w14:paraId="5186287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（六）交通运输工具；</w:t>
      </w:r>
    </w:p>
    <w:p w14:paraId="22CAA2D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（七）法律、行政法规未禁止抵押的其他财产。</w:t>
      </w:r>
    </w:p>
    <w:p w14:paraId="52D6BF0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抵押人可以将前款所列财产一并抵押。</w:t>
      </w:r>
    </w:p>
    <w:p w14:paraId="136AE84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第三百九十六条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企业、个体工商户、农业生产经营者可以将现有的以及将有的生产设备、原材料、半成品、产品抵押，债务人不履行到期债务或者发生当事人约定的实现抵押权的情形，债权人有权就抵押财产确定时的动产优先受偿。</w:t>
      </w:r>
    </w:p>
    <w:p w14:paraId="075DADE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第三百九十七条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以建筑物抵押的，该建筑物占用范围内的建设用地使用权一并抵押。以建设用地使用权抵押的，该土地上的建筑物一并抵押。</w:t>
      </w:r>
    </w:p>
    <w:p w14:paraId="2FE4728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抵押人未依据前款规定一并抵押的，未抵押的财产视为一并抵押。</w:t>
      </w:r>
    </w:p>
    <w:p w14:paraId="6A0A33B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第三百九十八条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乡镇、村企业的建设用地使用权不得单独抵押。以乡镇、村企业的厂房等建筑物抵押的，其占用范围内的建设用地使用权一并抵押。</w:t>
      </w:r>
    </w:p>
    <w:p w14:paraId="246F577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第三百九十九条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下列财产不得抵押：</w:t>
      </w:r>
    </w:p>
    <w:p w14:paraId="5E7C25F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（一）土地所有权；</w:t>
      </w:r>
    </w:p>
    <w:p w14:paraId="5BCA0AA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（二）宅基地、自留地、自留山等集体所有土地的使用权，但是法律规定可以抵押的除外；</w:t>
      </w:r>
    </w:p>
    <w:p w14:paraId="7107041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（三）学校、幼儿园、医疗机构等为公益目的成立的非营利法人的教育设施、医疗卫生设施和其他公益设施；</w:t>
      </w:r>
    </w:p>
    <w:p w14:paraId="3535411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（四）所有权、使用权不明或者有争议的财产；</w:t>
      </w:r>
    </w:p>
    <w:p w14:paraId="570E317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（五）依法被查封、扣押、监管的财产；</w:t>
      </w:r>
    </w:p>
    <w:p w14:paraId="568CB1F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（六）法律、行政法规规定不得抵押的其他财产。</w:t>
      </w:r>
    </w:p>
    <w:p w14:paraId="6E93533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设立抵押权，当事人应当采用书面形式订立抵押合同。</w:t>
      </w:r>
    </w:p>
    <w:p w14:paraId="24ECA86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抵押合同一般包括下列条款：</w:t>
      </w:r>
    </w:p>
    <w:p w14:paraId="2604F9B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（一）被担保债权的种类和数额；</w:t>
      </w:r>
    </w:p>
    <w:p w14:paraId="27EDB9B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（二）债务人履行债务的期限；</w:t>
      </w:r>
    </w:p>
    <w:p w14:paraId="65F9F36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（三）抵押财产的名称、数量等情况；</w:t>
      </w:r>
    </w:p>
    <w:p w14:paraId="40FB750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（四）担保的范围。</w:t>
      </w:r>
    </w:p>
    <w:p w14:paraId="09C6949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第四百零一条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抵押权人在债务履行期限届满前，与抵押人约定债务人不履行到期债务时抵押财产归债权人所有的，只能依法就抵押财产优先受偿。</w:t>
      </w:r>
    </w:p>
    <w:p w14:paraId="223F646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第四百零二条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以本法第三百九十五条第一款第一项至第三项规定的财产或者第五项规定的正在建造的建筑物抵押的，应当办理抵押登记。抵押权自登记时设立。</w:t>
      </w:r>
    </w:p>
    <w:p w14:paraId="74FAE34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第四百零三条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以动产抵押的，抵押权自抵押合同生效时设立；未经登记，不得对抗善意第三人。</w:t>
      </w:r>
    </w:p>
    <w:p w14:paraId="57EE3FA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第四百零四条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以动产抵押的，不得对抗正常经营活动中已经支付合理价款并取得抵押财产的买受人。</w:t>
      </w:r>
    </w:p>
    <w:p w14:paraId="6A0C1B1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第四百零五条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抵押权设立前，抵押财产已经出租并转移占有的，原租赁关系不受该抵押权的影响。</w:t>
      </w:r>
    </w:p>
    <w:p w14:paraId="6D77469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第四百零六条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抵押期间，抵押人可以转让抵押财产。当事人另有约定的，按照其约定。抵押财产转让的，抵押权不受影响。</w:t>
      </w:r>
    </w:p>
    <w:p w14:paraId="13DD2DB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14:paraId="2730556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第四百零七条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抵押权不得与债权分离而单独转让或者作为其他债权的担保。债权转让的，担保该债权的抵押权一并转让，但是法律另有规定或者当事人另有约定的除外。</w:t>
      </w:r>
    </w:p>
    <w:p w14:paraId="0448E43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第四百零八条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14:paraId="7B67509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第四百零九条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抵押权人可以放弃抵押权或者抵押权的顺位。抵押权人与抵押人可以协议变更抵押权顺位以及被担保的债权数额等内容。但是，抵押权的变更未经其他抵押权人书面同意的，不得对其他抵押权人产生不利影响。</w:t>
      </w:r>
    </w:p>
    <w:p w14:paraId="458AB4E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债务人以自己的财产设定抵押，抵押权人放弃该抵押权、抵押权顺位或者变更抵押权的，其他担保人在抵押权人丧失优先受偿权益的范围内免除担保责任，但是其他担保人承诺仍然提供担保的除外。</w:t>
      </w:r>
    </w:p>
    <w:p w14:paraId="754BB17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第四百一十条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14:paraId="73E3824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抵押权人与抵押人未就抵押权实现方式达成协议的，抵押权人可以请求人民法院拍卖、变卖抵押财产。</w:t>
      </w:r>
    </w:p>
    <w:p w14:paraId="7A0B028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抵押财产折价或者变卖的，应当参照市场价格。</w:t>
      </w:r>
    </w:p>
    <w:p w14:paraId="136C588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第四百一十一条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依据本法第三百九十六条规定设定抵押的，抵押财产自下列情形之一发生时确定：</w:t>
      </w:r>
    </w:p>
    <w:p w14:paraId="3E8BD22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（一）债务履行期限届满，债权未实现；</w:t>
      </w:r>
    </w:p>
    <w:p w14:paraId="150B2AF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（二）抵押人被宣告破产或者解散；</w:t>
      </w:r>
    </w:p>
    <w:p w14:paraId="687B3F8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（三）当事人约定的实现抵押权的情形；</w:t>
      </w:r>
    </w:p>
    <w:p w14:paraId="5B41386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（四）严重影响债权实现的其他情形。</w:t>
      </w:r>
    </w:p>
    <w:p w14:paraId="701D5B6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第四百一十二条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14:paraId="31492B2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前款规定的孳息应当先充抵收取孳息的费用。</w:t>
      </w:r>
    </w:p>
    <w:p w14:paraId="5F0A61B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第四百一十三条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抵押财产折价或者拍卖、变卖后，其价款超过债权数额的部分归抵押人所有，不足部分由债务人清偿。</w:t>
      </w:r>
    </w:p>
    <w:p w14:paraId="2C54B4A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第四百一十四条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同一财产向两个以上债权人抵押的，拍卖、变卖抵押财产所得的价款依照下列规定清偿：</w:t>
      </w:r>
    </w:p>
    <w:p w14:paraId="48A3437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（一）抵押权已经登记的，按照登记的时间先后确定清偿顺序；</w:t>
      </w:r>
    </w:p>
    <w:p w14:paraId="3A5FC2B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（二）抵押权已经登记的先于未登记的受偿；</w:t>
      </w:r>
    </w:p>
    <w:p w14:paraId="06BD867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（三）抵押权未登记的，按照债权比例清偿。</w:t>
      </w:r>
    </w:p>
    <w:p w14:paraId="2FDCBF4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其他可以登记的担保物权，清偿顺序参照适用前款规定。</w:t>
      </w:r>
    </w:p>
    <w:p w14:paraId="42A3C3A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第四百一十五条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同一财产既设立抵押权又设立质权的，拍卖、变卖该财产所得的价款按照登记、交付的时间先后确定清偿顺序。</w:t>
      </w:r>
    </w:p>
    <w:p w14:paraId="1F9630A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第四百一十六条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动产抵押担保的主债权是抵押物的价款，标的物交付后十日内办理抵押登记的，该抵押权人优先于抵押物买受人的其他担保物权人受偿，但是留置权人除外。</w:t>
      </w:r>
    </w:p>
    <w:p w14:paraId="5FD5D6C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第四百一十七条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建设用地使用权抵押后，该土地上新增的建筑物不属于抵押财产。该建设用地使用权实现抵押权时，应当将该土地上新增的建筑物与建设用地使用权一并处分。但是，新增建筑物所得的价款，抵押权人无权优先受偿。</w:t>
      </w:r>
    </w:p>
    <w:p w14:paraId="299D752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第四百一十八条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以集体所有土地的使用权依法抵押的，实现抵押权后，未经法定程序，不得改变土地所有权的性质和土地用途。</w:t>
      </w:r>
    </w:p>
    <w:p w14:paraId="18A3F90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第四百一十九条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抵押权人应当在主债权诉讼时效期间行使抵押权；未行使的，人民法院不予保护。</w:t>
      </w:r>
    </w:p>
    <w:p w14:paraId="6594C97F"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p>
    <w:p w14:paraId="1802EC13"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第二节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最高额抵押权</w:t>
      </w:r>
    </w:p>
    <w:p w14:paraId="43274DB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第四百二十条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14:paraId="55DC99B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最高额抵押权设立前已经存在的债权，经当事人同意，可以转入最高额抵押担保的债权范围。</w:t>
      </w:r>
    </w:p>
    <w:p w14:paraId="0B025C4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第四百二十一条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最高额抵押担保的债权确定前，部分债权转让的，最高额抵押权不得转让，但是当事人另有约定的除外。</w:t>
      </w:r>
    </w:p>
    <w:p w14:paraId="749AABE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第四百二十二条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最高额抵押担保的债权确定前，抵押权人与抵押人可以通过协议变更债权确定的期间、债权范围以及最高债权额。但是，变更的内容不得对其他抵押权人产生不利影响。</w:t>
      </w:r>
    </w:p>
    <w:p w14:paraId="6CC1281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第四百二十三条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有下列情形之一的，抵押权人的债权确定：</w:t>
      </w:r>
    </w:p>
    <w:p w14:paraId="492BC15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（一）约定的债权确定期间届满；</w:t>
      </w:r>
    </w:p>
    <w:p w14:paraId="2EA3F48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（二）没有约定债权确定期间或者约定不明确，抵押权人或者抵押人自最高额抵押权设立之日起满二年后请求确定债权；</w:t>
      </w:r>
    </w:p>
    <w:p w14:paraId="62E7B58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（三）新的债权不可能发生；</w:t>
      </w:r>
    </w:p>
    <w:p w14:paraId="6E2CE75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（四）抵押权人知道或者应当知道抵押财产被查封、扣押；</w:t>
      </w:r>
    </w:p>
    <w:p w14:paraId="4BB4F8B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（五）债务人、抵押人被宣告破产或者解散；</w:t>
      </w:r>
    </w:p>
    <w:p w14:paraId="78B71A3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（六）法律规定债权确定的其他情形。</w:t>
      </w:r>
    </w:p>
    <w:p w14:paraId="23767D1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第四百二十四条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最高额抵押权除适用本节规定外，适用本章第一节的有关规定。</w:t>
      </w:r>
    </w:p>
    <w:p w14:paraId="13AA8B3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10AA9F7C"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第十八章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质</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权</w:t>
      </w:r>
    </w:p>
    <w:p w14:paraId="7CB512DD"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第一节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动产质权</w:t>
      </w:r>
    </w:p>
    <w:p w14:paraId="49A198A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第四百二十五条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为担保债务的履行，债务人或者第三人将其动产出质给债权人占有的，债务人不履行到期债务或者发生当事人约定的实现质权的情形，债权人有权就该动产优先受偿。</w:t>
      </w:r>
    </w:p>
    <w:p w14:paraId="576B105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前款规定的债务人或者第三人为出质人，债权人为质权人，交付的动产为质押财产。</w:t>
      </w:r>
    </w:p>
    <w:p w14:paraId="415FD91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第四百二十六条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法律、行政法规禁止转让的动产不得出质。</w:t>
      </w:r>
    </w:p>
    <w:p w14:paraId="1518134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第四百二十七条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设立质权，当事人应当采用书面形式订立质押合同。</w:t>
      </w:r>
    </w:p>
    <w:p w14:paraId="57A7A4E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质押合同一般包括下列条款：</w:t>
      </w:r>
    </w:p>
    <w:p w14:paraId="556D977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（一）被担保债权的种类和数额；</w:t>
      </w:r>
    </w:p>
    <w:p w14:paraId="6858ABD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（二）债务人履行债务的期限；</w:t>
      </w:r>
    </w:p>
    <w:p w14:paraId="2CC60BE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（三）质押财产的名称、数量等情况；</w:t>
      </w:r>
    </w:p>
    <w:p w14:paraId="44C2CBB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（四）担保的范围；</w:t>
      </w:r>
    </w:p>
    <w:p w14:paraId="000D496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（五）质押财产交付的时间、方式。</w:t>
      </w:r>
    </w:p>
    <w:p w14:paraId="18C5B0D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第四百二十八条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质权人在债务履行期限届满前，与出质人约定债务人不履行到期债务时质押财产归债权人所有的，只能依法就质押财产优先受偿。</w:t>
      </w:r>
    </w:p>
    <w:p w14:paraId="731CDE7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第四百二十九条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质权自出质人交付质押财产时设立。</w:t>
      </w:r>
    </w:p>
    <w:p w14:paraId="358FB75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第四百三十条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质权人有权收取质押财产的孳息，但是合同另有约定的除外。</w:t>
      </w:r>
    </w:p>
    <w:p w14:paraId="657893B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前款规定的孳息应当先充抵收取孳息的费用。</w:t>
      </w:r>
    </w:p>
    <w:p w14:paraId="5DC6AB0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第四百三十一条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质权人在质权存续期间，未经出质人同意，擅自使用、处分质押财产，造成出质人损害的，应当承担赔偿责任。</w:t>
      </w:r>
    </w:p>
    <w:p w14:paraId="299C924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第四百三十二条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质权人负有妥善保管质押财产的义务；因保管不善致使质押财产毁损、灭失的，应当承担赔偿责任。</w:t>
      </w:r>
    </w:p>
    <w:p w14:paraId="76A35F2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质权人的行为可能使质押财产毁损、灭失的，出质人可以请求质权人将质押财产提存，或者请求提前清偿债务并返还质押财产。</w:t>
      </w:r>
    </w:p>
    <w:p w14:paraId="7485C34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第四百三十三条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14:paraId="4AA0E3C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第四百三十四条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质权人在质权存续期间，未经出质人同意转质，造成质押财产毁损、灭失的，应当承担赔偿责任。</w:t>
      </w:r>
    </w:p>
    <w:p w14:paraId="194F9F5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第四百三十五条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质权人可以放弃质权。债务人以自己的财产出质，质权人放弃该质权的，其他担保人在质权人丧失优先受偿权益的范围内免除担保责任，但是其他担保人承诺仍然提供担保的除外。</w:t>
      </w:r>
    </w:p>
    <w:p w14:paraId="1EA18A9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第四百三十六条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债务人履行债务或者出质人提前清偿所担保的债权的，质权人应当返还质押财产。</w:t>
      </w:r>
    </w:p>
    <w:p w14:paraId="364F0B4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债务人不履行到期债务或者发生当事人约定的实现质权的情形，质权人可以与出质人协议以质押财产折价，也可以就拍卖、变卖质押财产所得的价款优先受偿。</w:t>
      </w:r>
    </w:p>
    <w:p w14:paraId="1170EB7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质押财产折价或者变卖的，应当参照市场价格。</w:t>
      </w:r>
    </w:p>
    <w:p w14:paraId="3405854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第四百三十七条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出质人可以请求质权人在债务履行期限届满后及时行使质权；质权人不行使的，出质人可以请求人民法院拍卖、变卖质押财产。</w:t>
      </w:r>
    </w:p>
    <w:p w14:paraId="52D5C65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出质人请求质权人及时行使质权，因质权人怠于行使权利造成出质人损害的，由质权人承担赔偿责任。</w:t>
      </w:r>
    </w:p>
    <w:p w14:paraId="6E2796A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第四百三十八条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质押财产折价或者拍卖、变卖后，其价款超过债权数额的部分归出质人所有，不足部分由债务人清偿。</w:t>
      </w:r>
    </w:p>
    <w:p w14:paraId="7FCB7FB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第四百三十九条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出质人与质权人可以协议设立最高额质权。</w:t>
      </w:r>
    </w:p>
    <w:p w14:paraId="3CEED9C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最高额质权除适用本节有关规定外，参照适用本编第十七章第二节的有关规定。</w:t>
      </w:r>
    </w:p>
    <w:p w14:paraId="3224B853"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p>
    <w:p w14:paraId="45C0219E"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第二节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权利质权</w:t>
      </w:r>
    </w:p>
    <w:p w14:paraId="76D67F9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第四百四十条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债务人或者第三人有权处分的下列权利可以出质：</w:t>
      </w:r>
    </w:p>
    <w:p w14:paraId="1DE9B1D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（一）汇票、本票、支票；</w:t>
      </w:r>
    </w:p>
    <w:p w14:paraId="2958C48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（二）债券、存款单；</w:t>
      </w:r>
    </w:p>
    <w:p w14:paraId="4D790C3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（三）仓单、提单；</w:t>
      </w:r>
    </w:p>
    <w:p w14:paraId="37D6A69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（四）可以转让的基金份额、股权；</w:t>
      </w:r>
    </w:p>
    <w:p w14:paraId="40C2F94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（五）可以转让的注册商标专用权、专利权、著作权等知识产权中的财产权；</w:t>
      </w:r>
    </w:p>
    <w:p w14:paraId="12E1F8A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（六）现有的以及将有的应收账款；</w:t>
      </w:r>
    </w:p>
    <w:p w14:paraId="020BF82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（七）法律、行政法规规定可以出质的其他财产权利。</w:t>
      </w:r>
    </w:p>
    <w:p w14:paraId="203CBF5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第四百四十一条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以汇票、本票、支票、债券、存款单、仓单、提单出质的，质权自权利凭证交付质权人时设立；没有权利凭证的，质权自办理出质登记时设立。法律另有规定的，依照其规定。</w:t>
      </w:r>
    </w:p>
    <w:p w14:paraId="558498F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第四百四十二条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汇票、本票、支票、债券、存款单、仓单、提单的兑现日期或者提货日期先于主债权到期的，质权人可以兑现或者提货，并与出质人协议将兑现的价款或者提取的货物提前清偿债务或者提存。</w:t>
      </w:r>
    </w:p>
    <w:p w14:paraId="5AEDF77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第四百四十三条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以基金份额、股权出质的，质权自办理出质登记时设立。</w:t>
      </w:r>
    </w:p>
    <w:p w14:paraId="763BEDC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基金份额、股权出质后，不得转让，但是出质人与质权人协商同意的除外。出质人转让基金份额、股权所得的价款，应当向质权人提前清偿债务或者提存。</w:t>
      </w:r>
    </w:p>
    <w:p w14:paraId="741E62D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第四百四十四条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以注册商标专用权、专利权、著作权等知识产权中的财产权出质的，质权自办理出质登记时设立。</w:t>
      </w:r>
    </w:p>
    <w:p w14:paraId="4CC34AC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14:paraId="7B19227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第四百四十五条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以应收账款出质的，质权自办理出质登记时设立。</w:t>
      </w:r>
    </w:p>
    <w:p w14:paraId="0E4CFFF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应收账款出质后，不得转让，但是出质人与质权人协商同意的除外。出质人转让应收账款所得的价款，应当向质权人提前清偿债务或者提存。</w:t>
      </w:r>
    </w:p>
    <w:p w14:paraId="3B043F3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第四百四十六条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权利质权除适用本节规定外，适用本章第一节的有关规定。</w:t>
      </w:r>
    </w:p>
    <w:p w14:paraId="2CFAA37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265E98DA"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第十九章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留</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置</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权</w:t>
      </w:r>
    </w:p>
    <w:p w14:paraId="161A9DA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第四百四十七条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债务人不履行到期债务，债权人可以留置已经合法占有的债务人的动产，并有权就该动产优先受偿。</w:t>
      </w:r>
    </w:p>
    <w:p w14:paraId="161E6A2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前款规定的债权人为留置权人，占有的动产为留置财产。</w:t>
      </w:r>
    </w:p>
    <w:p w14:paraId="27DA4DC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第四百四十八条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债权人留置的动产，应当与债权属于同一法律关系，但是企业之间留置的除外。</w:t>
      </w:r>
    </w:p>
    <w:p w14:paraId="7CE5AFD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第四百四十九条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法律规定或者当事人约定不得留置的动产，不得留置。</w:t>
      </w:r>
    </w:p>
    <w:p w14:paraId="1296C27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第四百五十条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留置财产为可分物的，留置财产的价值应当相当于债务的金额。</w:t>
      </w:r>
    </w:p>
    <w:p w14:paraId="3CAE108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第四百五十一条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留置权人负有妥善保管留置财产的义务；因保管不善致使留置财产毁损、灭失的，应当承担赔偿责任。</w:t>
      </w:r>
    </w:p>
    <w:p w14:paraId="7CBD4D6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第四百五十二条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留置权人有权收取留置财产的孳息。</w:t>
      </w:r>
    </w:p>
    <w:p w14:paraId="054F6F5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前款规定的孳息应当先充抵收取孳息的费用。</w:t>
      </w:r>
    </w:p>
    <w:p w14:paraId="537021D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第四百五十三条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14:paraId="0FD02EB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留置财产折价或者变卖的，应当参照市场价格。</w:t>
      </w:r>
    </w:p>
    <w:p w14:paraId="409E1AD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第四百五十四条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债务人可以请求留置权人在债务履行期限届满后行使留置权；留置权人不行使的，债务人可以请求人民法院拍卖、变卖留置财产。</w:t>
      </w:r>
    </w:p>
    <w:p w14:paraId="0C78B8E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第四百五十五条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留置财产折价或者拍卖、变卖后，其价款超过债权数额的部分归债务人所有，不足部分由债务人清偿。</w:t>
      </w:r>
    </w:p>
    <w:p w14:paraId="0E5AF12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第四百五十六条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同一动产上已经设立抵押权或者质权，该动产又被留置的，留置权人优先受偿。</w:t>
      </w:r>
    </w:p>
    <w:p w14:paraId="51E2409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第四百五十七条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留置权人对留置财产丧失占有或者留置权人接受债务人另行提供担保的，留置权消灭。</w:t>
      </w:r>
    </w:p>
    <w:p w14:paraId="6FD45EA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41412F2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7CBA9B0B"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第五分编</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有</w:t>
      </w:r>
    </w:p>
    <w:p w14:paraId="1DDAF7D3"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第二十章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有</w:t>
      </w:r>
    </w:p>
    <w:p w14:paraId="746212D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第四百五十八条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基于合同关系等产生的占有，有关不动产或者动产的使用、收益、违约责任等，按照合同约定；合同没有约定或者约定不明确的，依照有关法律规定。</w:t>
      </w:r>
    </w:p>
    <w:p w14:paraId="7178F2D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第四百五十九条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占有人因使用占有的不动产或者动产，致使该不动产或者动产受到损害的，恶意占有人应当承担赔偿责任。</w:t>
      </w:r>
    </w:p>
    <w:p w14:paraId="4808A8A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第四百六十条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不动产或者动产被占有人占有的，权利人可以请求返还原物及其孳息；但是，应当支付善意占有人因维护该不动产或者动产支出的必要费用。</w:t>
      </w:r>
    </w:p>
    <w:p w14:paraId="0F39D47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第四百六十一条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14:paraId="3898F15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第四百六十二条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占有的不动产或者动产被侵占的，占有人有权请求返还原物；对妨害占有的行为，占有人有权请求排除妨害或者消除危险；因侵占或者妨害造成损害的，占有人有权依法请求损害赔偿。</w:t>
      </w:r>
    </w:p>
    <w:p w14:paraId="5E6F3FB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占有人返还原物的请求权，自侵占发生之日起一年内未行使的，该请求权消灭。</w:t>
      </w:r>
    </w:p>
    <w:p w14:paraId="6CED2B2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619D237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6465DA1A"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第三编</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合</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同</w:t>
      </w:r>
    </w:p>
    <w:p w14:paraId="326D03CB"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第一分编</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通</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则</w:t>
      </w:r>
    </w:p>
    <w:p w14:paraId="1B374F40"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第一章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一般规定</w:t>
      </w:r>
    </w:p>
    <w:p w14:paraId="33E80F2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第四百六十三条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本编调整因合同产生的民事关系。</w:t>
      </w:r>
    </w:p>
    <w:p w14:paraId="689B5C1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第四百六十四条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合同是民事主体之间设立、变更、终止民事法律关系的协议。</w:t>
      </w:r>
    </w:p>
    <w:p w14:paraId="2B29767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婚姻、收养、监护等有关身份关系的协议，适用有关该身份关系的法律规定；没有规定的，可以根据其性质参照适用本编规定。</w:t>
      </w:r>
    </w:p>
    <w:p w14:paraId="70B17F7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第四百六十五条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依法成立的合同，受法律保护。</w:t>
      </w:r>
    </w:p>
    <w:p w14:paraId="64744E8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依法成立的合同，仅对当事人具有法律约束力，但是法律另有规定的除外。</w:t>
      </w:r>
    </w:p>
    <w:p w14:paraId="5CF5576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第四百六十六条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当事人对合同条款的理解有争议的，应当依据本法第一百四十二条第一款的规定，确定争议条款的含义。</w:t>
      </w:r>
    </w:p>
    <w:p w14:paraId="4B26D36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合同文本采用两种以上文字订立并约定具有同等效力的，对各文本使用的词句推定具有相同含义。各文本使用的词句不一致的，应当根据合同的相关条款、性质、目的以及诚信原则等予以解释。</w:t>
      </w:r>
    </w:p>
    <w:p w14:paraId="2B88C6C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第四百六十七条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本法或者其他法律没有明文规定的合同，适用本编通则的规定，并可以参照适用本编或者其他法律最相类似合同的规定。</w:t>
      </w:r>
    </w:p>
    <w:p w14:paraId="393D6D4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在中华人民共和国境内履行的中外合资经营企业合同、中外合作经营企业合同、中外合作勘探开发自然资源合同，适用中华人民共和国法律。</w:t>
      </w:r>
    </w:p>
    <w:p w14:paraId="0496C34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第四百六十八条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非因合同产生的债权债务关系，适用有关该债权债务关系的法律规定；没有规定的，适用本编通则的有关规定，但是根据其性质不能适用的除外。</w:t>
      </w:r>
    </w:p>
    <w:p w14:paraId="26CDEC8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44F8F028"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第二章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合同的订立</w:t>
      </w:r>
    </w:p>
    <w:p w14:paraId="1D220FF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第四百六十九条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当事人订立合同，可以采用书面形式、口头形式或者其他形式。</w:t>
      </w:r>
    </w:p>
    <w:p w14:paraId="3ECA491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书面形式是合同书、信件、电报、电传、传真等可以有形地表现所载内容的形式。</w:t>
      </w:r>
    </w:p>
    <w:p w14:paraId="7164096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以电子数据交换、电子邮件等方式能够有形地表现所载内容，并可以随时调取查用的数据电文，视为书面形式。</w:t>
      </w:r>
    </w:p>
    <w:p w14:paraId="25CA41F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第四百七十条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合同的内容由当事人约定，一般包括下列条款：</w:t>
      </w:r>
    </w:p>
    <w:p w14:paraId="5B50559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（一）当事人的姓名或者名称和住所；</w:t>
      </w:r>
    </w:p>
    <w:p w14:paraId="33F0BE6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（二）标的；</w:t>
      </w:r>
    </w:p>
    <w:p w14:paraId="35C4430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（三）数量；</w:t>
      </w:r>
    </w:p>
    <w:p w14:paraId="454BB7A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lastRenderedPageBreak/>
        <w:t>（四）质量；</w:t>
      </w:r>
    </w:p>
    <w:p w14:paraId="04D0B12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（五）价款或者报酬；</w:t>
      </w:r>
    </w:p>
    <w:p w14:paraId="5527C1F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（六）履行期限、地点和方式；</w:t>
      </w:r>
    </w:p>
    <w:p w14:paraId="7149C49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（七）违约责任；</w:t>
      </w:r>
    </w:p>
    <w:p w14:paraId="3607280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（八）解决争议的方法。</w:t>
      </w:r>
    </w:p>
    <w:p w14:paraId="4B983CE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当事人可以参照各类合同的示范文本订立合同。</w:t>
      </w:r>
    </w:p>
    <w:p w14:paraId="2A6492D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第四百七十一条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当事人订立合同，可以采取要约、承诺方式或者其他方式。</w:t>
      </w:r>
    </w:p>
    <w:p w14:paraId="6F628C7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第四百七十二条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要约是希望与他人订立合同的意思表示，该意思表示应当符合下列条件：</w:t>
      </w:r>
    </w:p>
    <w:p w14:paraId="32B4625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（一）内容具体确定；</w:t>
      </w:r>
    </w:p>
    <w:p w14:paraId="4D2D6FA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（二）表明经受要约人承诺，要约人即受该意思表示约束。</w:t>
      </w:r>
    </w:p>
    <w:p w14:paraId="632167E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第四百七十三条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要约邀请是希望他人向自己发出要约的表示。拍卖公告、招标公告、招股说明书、债券募集办法、基金招募说明书、商业广告和宣传、寄送的价目表等为要约邀请。</w:t>
      </w:r>
    </w:p>
    <w:p w14:paraId="139B198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商业广告和宣传的内容符合要约条件的，构成要约。</w:t>
      </w:r>
    </w:p>
    <w:p w14:paraId="402E198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第四百七十四条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要约生效的时间适用本法第一百三十七条的规定。</w:t>
      </w:r>
    </w:p>
    <w:p w14:paraId="4395CAD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第四百七十五条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要约可以撤回。要约的撤回适用本法第一百四十一条的规定。</w:t>
      </w:r>
    </w:p>
    <w:p w14:paraId="6494B8C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第四百七十六条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要约可以撤销，但是有下列情形之一的除外：</w:t>
      </w:r>
    </w:p>
    <w:p w14:paraId="3880CBF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（一）要约人以确定承诺期限或者其他形式明示要约不可撤销；</w:t>
      </w:r>
    </w:p>
    <w:p w14:paraId="401D5BE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（二）受要约人有理由认为要约是不可撤销的，并已经为履行合同做了合理准备工作。</w:t>
      </w:r>
    </w:p>
    <w:p w14:paraId="415BAE5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第四百七十七条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撤销要约的意思表示以对话方式作出的，该意思表示的内容应当在受要约人作出承诺之前为受要约人所知道；撤销要约的意思表示以非对话方式作出的，应当在受要约人作出承诺之前到达受要约人。</w:t>
      </w:r>
    </w:p>
    <w:p w14:paraId="753B4DD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第四百七十八条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有下列情形之一的，要约失效：</w:t>
      </w:r>
    </w:p>
    <w:p w14:paraId="7F26FB7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（一）要约被拒绝；</w:t>
      </w:r>
    </w:p>
    <w:p w14:paraId="1589D88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（二）要约被依法撤销；</w:t>
      </w:r>
    </w:p>
    <w:p w14:paraId="644473D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（三）承诺期限届满，受要约人未作出承诺；</w:t>
      </w:r>
    </w:p>
    <w:p w14:paraId="311D76F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（四）受要约人对要约的内容作出实质性变更。</w:t>
      </w:r>
    </w:p>
    <w:p w14:paraId="5269DCD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第四百七十九条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承诺是受要约人同意要约的意思表示。</w:t>
      </w:r>
    </w:p>
    <w:p w14:paraId="4249E84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第四百八十条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承诺应当以通知的方式作出；但是，根据交易习惯或者要约表明可以通过行为作出承诺的除外。</w:t>
      </w:r>
    </w:p>
    <w:p w14:paraId="286143F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第四百八十一条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承诺应当在要约确定的期限内到达要约人。</w:t>
      </w:r>
    </w:p>
    <w:p w14:paraId="36790F7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要约没有确定承诺期限的，承诺应当依照下列规定到达：</w:t>
      </w:r>
    </w:p>
    <w:p w14:paraId="5D53B6B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（一）要约以对话方式作出的，应当即时作出承诺；</w:t>
      </w:r>
    </w:p>
    <w:p w14:paraId="6F95DDA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（二）要约以非对话方式作出的，承诺应当在合理期限内到达。</w:t>
      </w:r>
    </w:p>
    <w:p w14:paraId="63643E1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第四百八十二条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14:paraId="17AE885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第四百八十三条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承诺生效时合同成立，但是法律另有规定或者当事人另有约定的除外。</w:t>
      </w:r>
    </w:p>
    <w:p w14:paraId="1DB0595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第四百八十四条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以通知方式作出的承诺，生效的时间适用本法第一百三十七条的规定。</w:t>
      </w:r>
    </w:p>
    <w:p w14:paraId="1160A7F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承诺不需要通知的，根据交易习惯或者要约的要求作出承诺的行为时生效。</w:t>
      </w:r>
    </w:p>
    <w:p w14:paraId="44177EA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第四百八十五条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承诺可以撤回。承诺的撤回适用本法第一百四十一条的规定。</w:t>
      </w:r>
    </w:p>
    <w:p w14:paraId="546285B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第四百八十六条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受要约人超过承诺期限发出承诺，或者在承诺期限内发出承诺，按照通常情形不能及时到达要约人的，为新要约；但是，要约人及时通知受要约人该承诺有效的除外。</w:t>
      </w:r>
    </w:p>
    <w:p w14:paraId="62AF938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第四百八十七条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受要约人在承诺期限内发出承诺，按照通常情形能够及时到达要约人，但是因其他原因致使承诺到达要约人时超过承诺期限的，除要约人及时通知受要约人因承诺超过期限不接受该承诺外，该承诺有效。</w:t>
      </w:r>
    </w:p>
    <w:p w14:paraId="04BC16D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第四百八十八条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14:paraId="3EC4D35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第四百八十九条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承诺对要约的内容作出非实质性变更的，除要约人及时表示反对或者要约表明承诺不得对要约的内容作出任何变更外，该承诺有效，合同的内容以承诺的内容为准。</w:t>
      </w:r>
    </w:p>
    <w:p w14:paraId="1FEC113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第四百九十条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当事人采用合同书形式订立合同的，自当事人均签名、盖章或者按指印时合同成立。在签名、盖章或者按指印之前，当事人一方已经履行主要义务，对方接受时，该合同成立。</w:t>
      </w:r>
    </w:p>
    <w:p w14:paraId="3E5D1A5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法律、行政法规规定或者当事人约定合同应当采用书面形式订立，当事人未采用书面形式但是一方已经履行主要义务，对方接受时，该合同成立。</w:t>
      </w:r>
    </w:p>
    <w:p w14:paraId="14C8274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第四百九十一条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当事人采用信件、数据电文等形式订立合同要求签订确认书的，签订确认书时合同成立。</w:t>
      </w:r>
    </w:p>
    <w:p w14:paraId="5D9817C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当事人一方通过互联网等信息网络发布的商品或者服务信息符合要约条件的，对方选择该商品或者服务并提交订单成功时合同成立，但是当事人另有约定的除外。</w:t>
      </w:r>
    </w:p>
    <w:p w14:paraId="2ED400B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第四百九十二条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承诺生效的地点为合同成立的地点。</w:t>
      </w:r>
    </w:p>
    <w:p w14:paraId="162CF9E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采用数据电文形式订立合同的，收件人的主营业地为合同成立的地点；没有主营业地的，其住所地为合同成立的地点。当事人另有约定的，按照其约定。</w:t>
      </w:r>
    </w:p>
    <w:p w14:paraId="567CB37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第四百九十三条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当事人采用合同书形式订立合同的，最后签名、盖章或者按指印的地点为合同成立的地点，但是当事人另有约定的除外。</w:t>
      </w:r>
    </w:p>
    <w:p w14:paraId="08FDC92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第四百九十四条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国家根据抢险救灾、疫情防控或者其他需要下达国家订货任务、指令性任务的，有关民事主体之间应当依照有关法律、行政法规规定的权利和义务订立合同。</w:t>
      </w:r>
    </w:p>
    <w:p w14:paraId="0B1BA13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依照法律、行政法规的规定负有发出要约义务的当事人，应当及时发出合理的要约。</w:t>
      </w:r>
    </w:p>
    <w:p w14:paraId="3E05452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依照法律、行政法规的规定负有作出承诺义务的当事人，不得拒绝对方合理的订立合同要求。</w:t>
      </w:r>
    </w:p>
    <w:p w14:paraId="6B39BDA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第四百九十五条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当事人约定在将来一定期限内订立合同的认购书、订购书、预订书等，构成预约合同。</w:t>
      </w:r>
    </w:p>
    <w:p w14:paraId="212DB87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当事人一方不履行预约合同约定的订立合同义务的，对方可以请求其承担预约合同的违约责任。</w:t>
      </w:r>
    </w:p>
    <w:p w14:paraId="720B60F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第四百九十六条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格式条款是当事人为了重复使用而预先拟定，并在订立合同时未与对方协商的条款。</w:t>
      </w:r>
    </w:p>
    <w:p w14:paraId="3993972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14:paraId="6E19BE3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第四百九十七条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有下列情形之一的，该格式条款无效：</w:t>
      </w:r>
    </w:p>
    <w:p w14:paraId="6CA2BC5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（一）具有本法第一编第六章第三节和本法第五百零六条规定的无效情形；</w:t>
      </w:r>
    </w:p>
    <w:p w14:paraId="3A201B5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（二）提供格式条款一方不合理地免除或者减轻其责任、加重对方责任、限制对方主要权利；</w:t>
      </w:r>
    </w:p>
    <w:p w14:paraId="7CC69CD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（三）提供格式条款一方排除对方主要权利。</w:t>
      </w:r>
    </w:p>
    <w:p w14:paraId="6A7AFC8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第四百九十八条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对格式条款的理解发生争议的，应当按照通常理解予以解释。对格式条款有两种以上解释的，应当作出不利于提供格式条款一方的解释。格式条款和非格式条款不一致的，应当采用非格式条款。</w:t>
      </w:r>
    </w:p>
    <w:p w14:paraId="0B37AC8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第四百九十九条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悬赏人以公开方式声明对完成特定行为的人支付报酬的，完成该行为的人可以请求其支付。</w:t>
      </w:r>
    </w:p>
    <w:p w14:paraId="71E281D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当事人在订立合同过程中有下列情形之一，造成对方损失的，应当承担赔偿责任：</w:t>
      </w:r>
    </w:p>
    <w:p w14:paraId="199B39C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lastRenderedPageBreak/>
        <w:t>（一）假借订立合同，恶意进行磋商；</w:t>
      </w:r>
    </w:p>
    <w:p w14:paraId="7304045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（二）故意隐瞒与订立合同有关的重要事实或者提供虚假情况；</w:t>
      </w:r>
    </w:p>
    <w:p w14:paraId="7C28872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（三）有其他违背诚信原则的行为。</w:t>
      </w:r>
    </w:p>
    <w:p w14:paraId="39D4D5E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第五百零一条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当事人在订立合同过程中知悉的商业秘密或者其他应当保密的信息，无论合同是否成立，不得泄露或者不正当地使用；泄露、不正当地使用该商业秘密或者信息，造成对方损失的，应当承担赔偿责任。</w:t>
      </w:r>
    </w:p>
    <w:p w14:paraId="351FD65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216DA683"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第三章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合同的效力</w:t>
      </w:r>
    </w:p>
    <w:p w14:paraId="0699B53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第五百零二条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依法成立的合同，自成立时生效，但是法律另有规定或者当事人另有约定的除外。</w:t>
      </w:r>
    </w:p>
    <w:p w14:paraId="51C9358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14:paraId="2F183BC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依照法律、行政法规的规定，合同的变更、转让、解除等情形应当办理批准等手续的，适用前款规定。</w:t>
      </w:r>
    </w:p>
    <w:p w14:paraId="4FB9840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第五百零三条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无权代理人以被代理人的名义订立合同，被代理人已经开始履行合同义务或者接受相对人履行的，视为对合同的追认。</w:t>
      </w:r>
    </w:p>
    <w:p w14:paraId="1B09DDE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第五百零四条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法人的法定代表人或者非法人组织的负责人超越权限订立的合同，除相对人知道或者应当知道其超越权限外，该代表行为有效，订立的合同对法人或者非法人组织发生效力。</w:t>
      </w:r>
    </w:p>
    <w:p w14:paraId="6491A71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第五百零五条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当事人超越经营范围订立的合同的效力，应当依照本法第一编第六章第三节和本编的有关规定确定，不得仅以超越经营范围确认合同无效。</w:t>
      </w:r>
    </w:p>
    <w:p w14:paraId="42C46A4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第五百零六条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合同中的下列免责条款无效：</w:t>
      </w:r>
    </w:p>
    <w:p w14:paraId="042E443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（一）造成对方人身损害的；</w:t>
      </w:r>
    </w:p>
    <w:p w14:paraId="7DFAE53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（二）因故意或者重大过失造成对方财产损失的。</w:t>
      </w:r>
    </w:p>
    <w:p w14:paraId="1D37570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第五百零七条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合同不生效、无效、被撤销或者终止的，不影响合同中有关解决争议方法的条款的效力。</w:t>
      </w:r>
    </w:p>
    <w:p w14:paraId="6F12734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第五百零八条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本编对合同的效力没有规定的，适用本法第一编第六章的有关规定。</w:t>
      </w:r>
    </w:p>
    <w:p w14:paraId="31DDF69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2B49B987"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第四章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合同的履行</w:t>
      </w:r>
    </w:p>
    <w:p w14:paraId="465F2C2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第五百零九条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当事人应当按照约定全面履行自己的义务。</w:t>
      </w:r>
    </w:p>
    <w:p w14:paraId="4C2D081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当事人应当遵循诚信原则，根据合同的性质、目的和交易习惯履行通知、协助、保密等义务。</w:t>
      </w:r>
    </w:p>
    <w:p w14:paraId="769D32B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当事人在履行合同过程中，应当避免浪费资源、污染环境和破坏生态。</w:t>
      </w:r>
    </w:p>
    <w:p w14:paraId="07AFDC8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第五百一十条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合同生效后，当事人就质量、价款或者报酬、履行地点等内容没有约定或者约定不明确的，可以协议补充；不能达成补充协议的，按照合同相关条款或者交易习惯确定。</w:t>
      </w:r>
    </w:p>
    <w:p w14:paraId="00AB90C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第五百一十一条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当事人就有关合同内容约定不明确，依据前条规定仍不能确定的，适用下列规定：</w:t>
      </w:r>
    </w:p>
    <w:p w14:paraId="50DE713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0AB4BE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（二）价款或者报酬不明确的，按照订立合同时履行地的市场价格履行；依法应当执行政府定价或者政府指导价的，依照规定履行。</w:t>
      </w:r>
    </w:p>
    <w:p w14:paraId="468B2C2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（三）履行地点不明确，给付货币的，在接受货币一方所在地履行；交付不动产的，在不动产所在地履行；其他标的，在履行义务一方所在地履行。</w:t>
      </w:r>
    </w:p>
    <w:p w14:paraId="6429316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（四）履行期限不明确的，债务人可以随时履行，债权人也可以随时请求履行，但是应当给对方必要的准备时间。</w:t>
      </w:r>
    </w:p>
    <w:p w14:paraId="1B5916E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lastRenderedPageBreak/>
        <w:t>（五）履行方式不明确的，按照有利于实现合同目的的方式履行。</w:t>
      </w:r>
    </w:p>
    <w:p w14:paraId="43D1927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（六）履行费用的负担不明确的，由履行义务一方负担；因债权人原因增加的履行费用，由债权人负担。</w:t>
      </w:r>
    </w:p>
    <w:p w14:paraId="59ED79B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第五百一十二条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14:paraId="06630CB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电子合同的标的物为采用在线传输方式交付的，合同标的物进入对方当事人指定的特定系统且能够检索识别的时间为交付时间。</w:t>
      </w:r>
    </w:p>
    <w:p w14:paraId="20EB9AE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电子合同当事人对交付商品或者提供服务的方式、时间另有约定的，按照其约定。</w:t>
      </w:r>
    </w:p>
    <w:p w14:paraId="09A2624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第五百一十三条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14:paraId="35A0961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第五百一十四条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以支付金钱为内容的债，除法律另有规定或者当事人另有约定外，债权人可以请求债务人以实际履行地的法定货币履行。</w:t>
      </w:r>
    </w:p>
    <w:p w14:paraId="6CAA732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第五百一十五条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标的有多项而债务人只需履行其中一项的，债务人享有选择权；但是，法律另有规定、当事人另有约定或者另有交易习惯的除外。</w:t>
      </w:r>
    </w:p>
    <w:p w14:paraId="620F881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享有选择权的当事人在约定期限内或者履行期限届满未作选择，经催告后在合理期限内仍未选择的，选择权转移至对方。</w:t>
      </w:r>
    </w:p>
    <w:p w14:paraId="08E5932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第五百一十六条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当事人行使选择权应当及时通知对方，通知到达对方时，标的确定。标的确定后不得变更，但是经对方同意的除外。</w:t>
      </w:r>
    </w:p>
    <w:p w14:paraId="6A4C32F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可选择的标的发生不能履行情形的，享有选择权的当事人不得选择不能履行的标的，但是该不能履行的情形是由对方造成的除外。</w:t>
      </w:r>
    </w:p>
    <w:p w14:paraId="084BECC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第五百一十七条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债权人为二人以上，标的可分，按照份额各自享有债权的，为按份债权；债务人为二人以上，标的可分，按照份额各自负担债务的，为按份债务。</w:t>
      </w:r>
    </w:p>
    <w:p w14:paraId="63C62C0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按份债权人或者按份债务人的份额难以确定的，视为份额相同。</w:t>
      </w:r>
    </w:p>
    <w:p w14:paraId="449333A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第五百一十八条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债权人为二人以上，部分或者全部债权人均可以请求债务人履行债务的，为连带债权；债务人为二人以上，债权人可以请求部分或者全部债务人履行全部债务的，为连带债务。</w:t>
      </w:r>
    </w:p>
    <w:p w14:paraId="5E3148D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连带债权或者连带债务，由法律规定或者当事人约定。</w:t>
      </w:r>
    </w:p>
    <w:p w14:paraId="23C50CC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第五百一十九条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连带债务人之间的份额难以确定的，视为份额相同。</w:t>
      </w:r>
    </w:p>
    <w:p w14:paraId="59889EA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14:paraId="693BAE3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被追偿的连带债务人不能履行其应分担份额的，其他连带债务人应当在相应范围内按比例分担。</w:t>
      </w:r>
    </w:p>
    <w:p w14:paraId="319707E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第五百二十条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部分连带债务人履行、抵销债务或者提存标的物的，其他债务人对债权人的债务在相应范围内消灭；该债务人可以依据前条规定向其他债务人追偿。</w:t>
      </w:r>
    </w:p>
    <w:p w14:paraId="0A175BA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部分连带债务人的债务被债权人免除的，在该连带债务人应当承担的份额范围内，其他债务人对债权人的债务消灭。</w:t>
      </w:r>
    </w:p>
    <w:p w14:paraId="3D22C4C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部分连带债务人的债务与债权人的债权同归于一人的，在扣除该债务人应当承担的份额后，债权人对其他债务人的债权继续存在。</w:t>
      </w:r>
    </w:p>
    <w:p w14:paraId="79E3838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债权人对部分连带债务人的给付受领迟延的，对其他连带债务人发生效力。</w:t>
      </w:r>
    </w:p>
    <w:p w14:paraId="283969D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第五百二十一条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连带债权人之间的份额难以确定的，视为份额相同。</w:t>
      </w:r>
    </w:p>
    <w:p w14:paraId="3D9F60D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实际受领债权的连带债权人，应当按比例向其他连带债权人返还。</w:t>
      </w:r>
    </w:p>
    <w:p w14:paraId="2653B16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连带债权参照适用本章连带债务的有关规定。</w:t>
      </w:r>
    </w:p>
    <w:p w14:paraId="73C8F82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第五百二十二条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当事人约定由债务人向第三人履行债务，债务人未向第三人履行债务或者履行债务不符合约定的，应当向债权人承担违约责任。</w:t>
      </w:r>
    </w:p>
    <w:p w14:paraId="7FE5048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14:paraId="0FEB7B6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第五百二十三条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当事人约定由第三人向债权人履行债务，第三人不履行债务或者履行债务不符合约定的，债务人应当向债权人承担违约责任。</w:t>
      </w:r>
    </w:p>
    <w:p w14:paraId="57E9AF2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第五百二十四条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债务人不履行债务，第三人对履行该债务具有合法利益的，第三人有权向债权人代为履行；但是，根据债务性质、按照当事人约定或者依照法律规定只能由债务人履行的除外。</w:t>
      </w:r>
    </w:p>
    <w:p w14:paraId="3AF04BD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债权人接受第三人履行后，其对债务人的债权转让给第三人，但是债务人和第三人另有约定的除外。</w:t>
      </w:r>
    </w:p>
    <w:p w14:paraId="2F9B7D6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第五百二十五条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当事人互负债务，没有先后履行顺序的，应当同时履行。一方在对方履行之前有权拒绝其履行请求。一方在对方履行债务不符合约定时，有权拒绝其相应的履行请求。</w:t>
      </w:r>
    </w:p>
    <w:p w14:paraId="7B26DEF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第五百二十六条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当事人互负债务，有先后履行顺序，应当先履行债务一方未履行的，后履行一方有权拒绝其履行请求。先履行一方履行债务不符合约定的，后履行一方有权拒绝其相应的履行请求。</w:t>
      </w:r>
    </w:p>
    <w:p w14:paraId="1D45727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第五百二十七条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应当先履行债务的当事人，有确切证据证明对方有下列情形之一的，可以中止履行：</w:t>
      </w:r>
    </w:p>
    <w:p w14:paraId="0C442D8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（一）经营状况严重恶化；</w:t>
      </w:r>
    </w:p>
    <w:p w14:paraId="2E922FD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（二）转移财产、抽逃资金，以逃避债务；</w:t>
      </w:r>
    </w:p>
    <w:p w14:paraId="39410DC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（三）丧失商业信誉；</w:t>
      </w:r>
    </w:p>
    <w:p w14:paraId="0FB9CB7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（四）有丧失或者可能丧失履行债务能力的其他情形。</w:t>
      </w:r>
    </w:p>
    <w:p w14:paraId="65BF044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当事人没有确切证据中止履行的，应当承担违约责任。</w:t>
      </w:r>
    </w:p>
    <w:p w14:paraId="6C13B0D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第五百二十八条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14:paraId="4A73356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第五百二十九条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债权人分立、合并或者变更住所没有通知债务人，致使履行债务发生困难的，债务人可以中止履行或者将标的物提存。</w:t>
      </w:r>
    </w:p>
    <w:p w14:paraId="40D413B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第五百三十条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债权人可以拒绝债务人提前履行债务，但是提前履行不损害债权人利益的除外。</w:t>
      </w:r>
    </w:p>
    <w:p w14:paraId="2305643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债务人提前履行债务给债权人增加的费用，由债务人负担。</w:t>
      </w:r>
    </w:p>
    <w:p w14:paraId="20E375A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第五百三十一条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债权人可以拒绝债务人部分履行债务，但是部分履行不损害债权人利益的除外。</w:t>
      </w:r>
    </w:p>
    <w:p w14:paraId="5125DE1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债务人部分履行债务给债权人增加的费用，由债务人负担。</w:t>
      </w:r>
    </w:p>
    <w:p w14:paraId="34C6D2D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第五百三十二条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合同生效后，当事人不得因姓名、名称的变更或者法定代表人、负责人、承办人的变动而不履行合同义务。</w:t>
      </w:r>
    </w:p>
    <w:p w14:paraId="4A92F61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第五百三十三条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14:paraId="02F8B45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人民法院或者仲裁机构应当结合案件的实际情况，根据公平原则变更或者解除合同。</w:t>
      </w:r>
    </w:p>
    <w:p w14:paraId="1A2B467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第五百三十四条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对当事人利用合同实施危害国家利益、社会公共利益行为的，市场监督管理和其他有关行政主管部门依照法律、行政法规的规定负责监督处理。</w:t>
      </w:r>
    </w:p>
    <w:p w14:paraId="093B53C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440985CE"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第五章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合同的保全</w:t>
      </w:r>
    </w:p>
    <w:p w14:paraId="3C5F167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第五百三十五条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因债务人怠于行使其债权或者与该债权有关的从权利，影响债权人的到期债权实现的，债权人可以向人民法院请求以自己的名义代位行使债务人对相对人的权利，但是该权利专属于债务人自身的除外。</w:t>
      </w:r>
    </w:p>
    <w:p w14:paraId="26EE8D6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lastRenderedPageBreak/>
        <w:t>代位权的行使范围以债权人的到期债权为限。债权人行使代位权的必要费用，由债务人负担。</w:t>
      </w:r>
    </w:p>
    <w:p w14:paraId="28B39A0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相对人对债务人的抗辩，可以向债权人主张。</w:t>
      </w:r>
    </w:p>
    <w:p w14:paraId="0D2826A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第五百三十六条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14:paraId="585FAC0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第五百三十七条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14:paraId="6957A72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第五百三十八条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债务人以放弃其债权、放弃债权担保、无偿转让财产等方式无偿处分财产权益，或者恶意延长其到期债权的履行期限，影响债权人的债权实现的，债权人可以请求人民法院撤销债务人的行为。</w:t>
      </w:r>
    </w:p>
    <w:p w14:paraId="62B4E48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第五百三十九条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14:paraId="50B0DD7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第五百四十条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撤销权的行使范围以债权人的债权为限。债权人行使撤销权的必要费用，由债务人负担。</w:t>
      </w:r>
    </w:p>
    <w:p w14:paraId="2C2C51A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第五百四十一条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撤销权自债权人知道或者应当知道撤销事由之日起一年内行使。自债务人的行为发生之日起五年内没有行使撤销权的，该撤销权消灭。</w:t>
      </w:r>
    </w:p>
    <w:p w14:paraId="3B455B7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第五百四十二条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债务人影响债权人的债权实现的行为被撤销的，自始没有法律约束力。</w:t>
      </w:r>
    </w:p>
    <w:p w14:paraId="6ED1EDD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069E519C"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第六章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合同的变更和转让</w:t>
      </w:r>
    </w:p>
    <w:p w14:paraId="02AD94E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第五百四十三条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当事人协商一致，可以变更合同。</w:t>
      </w:r>
    </w:p>
    <w:p w14:paraId="58373E5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第五百四十四条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当事人对合同变更的内容约定不明确的，推定为未变更。</w:t>
      </w:r>
    </w:p>
    <w:p w14:paraId="5A5F34D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第五百四十五条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债权人可以将债权的全部或者部分转让给第三人，但是有下列情形之一的除外：</w:t>
      </w:r>
    </w:p>
    <w:p w14:paraId="117B3DE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（一）根据债权性质不得转让；</w:t>
      </w:r>
    </w:p>
    <w:p w14:paraId="40019A6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（二）按照当事人约定不得转让；</w:t>
      </w:r>
    </w:p>
    <w:p w14:paraId="188E68E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（三）依照法律规定不得转让。</w:t>
      </w:r>
    </w:p>
    <w:p w14:paraId="2A5BDBF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当事人约定非金钱债权不得转让的，不得对抗善意第三人。当事人约定金钱债权不得转让的，不得对抗第三人。</w:t>
      </w:r>
    </w:p>
    <w:p w14:paraId="2113198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第五百四十六条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债权人转让债权，未通知债务人的，该转让对债务人不发生效力。</w:t>
      </w:r>
    </w:p>
    <w:p w14:paraId="74C6443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债权转让的通知不得撤销，但是经受让人同意的除外。</w:t>
      </w:r>
    </w:p>
    <w:p w14:paraId="7534412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第五百四十七条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债权人转让债权的，受让人取得与债权有关的从权利，但是该从权利专属于债权人自身的除外。</w:t>
      </w:r>
    </w:p>
    <w:p w14:paraId="70B47E8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受让人取得从权利不因该从权利未办理转移登记手续或者未转移占有而受到影响。</w:t>
      </w:r>
    </w:p>
    <w:p w14:paraId="57663F7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第五百四十八条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债务人接到债权转让通知后，债务人对让与人的抗辩，可以向受让人主张。</w:t>
      </w:r>
    </w:p>
    <w:p w14:paraId="089E2E1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第五百四十九条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有下列情形之一的，债务人可以向受让人主张抵销：</w:t>
      </w:r>
    </w:p>
    <w:p w14:paraId="375A40F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（一）债务人接到债权转让通知时，债务人对让与人享有债权，且债务人的债权先于转让的债权到期或者同时到期；</w:t>
      </w:r>
    </w:p>
    <w:p w14:paraId="1C7AB75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（二）债务人的债权与转让的债权是基于同一合同产生。</w:t>
      </w:r>
    </w:p>
    <w:p w14:paraId="2AD96C1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第五百五十条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因债权转让增加的履行费用，由让与人负担。</w:t>
      </w:r>
    </w:p>
    <w:p w14:paraId="72155BA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第五百五十一条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债务人将债务的全部或者部分转移给第三人的，应当经债权人同意。</w:t>
      </w:r>
    </w:p>
    <w:p w14:paraId="38698AE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债务人或者第三人可以催告债权人在合理期限内予以同意，债权人未作表示的，视为不同意。</w:t>
      </w:r>
    </w:p>
    <w:p w14:paraId="4401AD9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第五百五十二条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第三人与债务人约定加入债务并通知债权人，或者第三人向债权人表示愿意加入债务，债权人未在合理期限内明确拒绝的，债权人可以请求第三人在其愿意承担的债务范围内和债务人承担连带债务。</w:t>
      </w:r>
    </w:p>
    <w:p w14:paraId="0F6D10C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第五百五十三条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债务人转移债务的，新债务人可以主张原债务人对债权人的抗辩；原债务人对债权人享有债权的，新债务人不得向债权人主张抵销。</w:t>
      </w:r>
    </w:p>
    <w:p w14:paraId="6629B8D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第五百五十四条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债务人转移债务的，新债务人应当承担与主债务有关的从债务，但是该从债务专属于原债务人自身的除外。</w:t>
      </w:r>
    </w:p>
    <w:p w14:paraId="69A44D4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第五百五十五条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当事人一方经对方同意，可以将自己在合同中的权利和义务一并转让给第三人。</w:t>
      </w:r>
    </w:p>
    <w:p w14:paraId="5F35290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第五百五十六条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合同的权利和义务一并转让的，适用债权转让、债务转移的有关规定。</w:t>
      </w:r>
    </w:p>
    <w:p w14:paraId="1572FC8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774DC557"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第七章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合同的权利义务终止</w:t>
      </w:r>
    </w:p>
    <w:p w14:paraId="7D988AB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第五百五十七条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有下列情形之一的，债权债务终止：</w:t>
      </w:r>
    </w:p>
    <w:p w14:paraId="600DC4A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（一）债务已经履行；</w:t>
      </w:r>
    </w:p>
    <w:p w14:paraId="0B3EFDF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（二）债务相互抵销；</w:t>
      </w:r>
    </w:p>
    <w:p w14:paraId="0AA27DE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（三）债务人依法将标的物提存；</w:t>
      </w:r>
    </w:p>
    <w:p w14:paraId="16C5844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（四）债权人免除债务；</w:t>
      </w:r>
    </w:p>
    <w:p w14:paraId="326F69F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（五）债权债务同归于一人；</w:t>
      </w:r>
    </w:p>
    <w:p w14:paraId="7740CC9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（六）法律规定或者当事人约定终止的其他情形。</w:t>
      </w:r>
    </w:p>
    <w:p w14:paraId="0BF6C9D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合同解除的，该合同的权利义务关系终止。</w:t>
      </w:r>
    </w:p>
    <w:p w14:paraId="15A98A6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第五百五十八条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债权债务终止后，当事人应当遵循诚信等原则，根据交易习惯履行通知、协助、保密、旧物回收等义务。</w:t>
      </w:r>
    </w:p>
    <w:p w14:paraId="242E863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第五百五十九条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债权债务终止时，债权的从权利同时消灭，但是法律另有规定或者当事人另有约定的除外。</w:t>
      </w:r>
    </w:p>
    <w:p w14:paraId="27DF400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第五百六十条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债务人对同一债权人负担的数项债务种类相同，债务人的给付不足以清偿全部债务的，除当事人另有约定外，由债务人在清偿时指定其履行的债务。</w:t>
      </w:r>
    </w:p>
    <w:p w14:paraId="3AA701F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14:paraId="3402280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第五百六十一条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债务人在履行主债务外还应当支付利息和实现债权的有关费用，其给付不足以清偿全部债务的，除当事人另有约定外，应当按照下列顺序履行：</w:t>
      </w:r>
    </w:p>
    <w:p w14:paraId="51C69E8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（一）实现债权的有关费用；</w:t>
      </w:r>
    </w:p>
    <w:p w14:paraId="4BBDC41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（二）利息；</w:t>
      </w:r>
    </w:p>
    <w:p w14:paraId="4A19898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（三）主债务。</w:t>
      </w:r>
    </w:p>
    <w:p w14:paraId="50BD65E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第五百六十二条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当事人协商一致，可以解除合同。</w:t>
      </w:r>
    </w:p>
    <w:p w14:paraId="0CFACCF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当事人可以约定一方解除合同的事由。解除合同的事由发生时，解除权人可以解除合同。</w:t>
      </w:r>
    </w:p>
    <w:p w14:paraId="0C962A9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第五百六十三条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有下列情形之一的，当事人可以解除合同：</w:t>
      </w:r>
    </w:p>
    <w:p w14:paraId="77EC132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（一）因不可抗力致使不能实现合同目的；</w:t>
      </w:r>
    </w:p>
    <w:p w14:paraId="36A6CF0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（二）在履行期限届满前，当事人一方明确表示或者以自己的行为表明不履行主要债务；</w:t>
      </w:r>
    </w:p>
    <w:p w14:paraId="3860102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（三）当事人一方迟延履行主要债务，经催告后在合理期限内仍未履行；</w:t>
      </w:r>
    </w:p>
    <w:p w14:paraId="5857E01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（四）当事人一方迟延履行债务或者有其他违约行为致使不能实现合同目的；</w:t>
      </w:r>
    </w:p>
    <w:p w14:paraId="3E3C8FD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（五）法律规定的其他情形。</w:t>
      </w:r>
    </w:p>
    <w:p w14:paraId="34683CB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以持续履行的债务为内容的不定期合同，当事人可以随时解除合同，但是应当在合理期限之前通知对方。</w:t>
      </w:r>
    </w:p>
    <w:p w14:paraId="1DEE4F7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第五百六十四条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法律规定或者当事人约定解除权行使期限，期限届满当事人不行使的，该权利消灭。</w:t>
      </w:r>
    </w:p>
    <w:p w14:paraId="5A6B3BE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法律没有规定或者当事人没有约定解除权行使期限，自解除权人知道或者应当知道解除事由之日起一年内不行使，或者经对方催告后在合理期限内不行使的，该权利消灭。</w:t>
      </w:r>
    </w:p>
    <w:p w14:paraId="5EE7000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第五百六十五条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14:paraId="5EF94CA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当事人一方未通知对方，直接以提起诉讼或者申请仲裁的方式依法主张解除合同，人民法院或者仲裁机构确认该主张的，合同自起诉状副本或者仲裁申请书副本送达对方时解除。</w:t>
      </w:r>
    </w:p>
    <w:p w14:paraId="1CFEBEB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第五百六十六条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合同解除后，尚未履行的，终止履行；已经履行的，根据履行情况和合同性质，当事人可以请求恢复原状或者采取其他补救措施，并有权请求赔偿损失。</w:t>
      </w:r>
    </w:p>
    <w:p w14:paraId="73E8669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合同因违约解除的，解除权人可以请求违约方承担违约责任，但是当事人另有约定的除外。</w:t>
      </w:r>
    </w:p>
    <w:p w14:paraId="35B3F04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主合同解除后，担保人对债务人应当承担的民事责任仍应当承担担保责任，但是担保合同另有约定的除外。</w:t>
      </w:r>
    </w:p>
    <w:p w14:paraId="53162D7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第五百六十七条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合同的权利义务关系终止，不影响合同中结算和清理条款的效力。</w:t>
      </w:r>
    </w:p>
    <w:p w14:paraId="14DAD4E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第五百六十八条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当事人互负债务，该债务的标的物种类、品质相同的，任何一方可以将自己的债务与对方的到期债务抵销；但是，根据债务性质、按照当事人约定或者依照法律规定不得抵销的除外。</w:t>
      </w:r>
    </w:p>
    <w:p w14:paraId="2A26248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当事人主张抵销的，应当通知对方。通知自到达对方时生效。抵销不得附条件或者附期限。</w:t>
      </w:r>
    </w:p>
    <w:p w14:paraId="1454A9B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第五百六十九条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当事人互负债务，标的物种类、品质不相同的，经协商一致，也可以抵销。</w:t>
      </w:r>
    </w:p>
    <w:p w14:paraId="0EFE797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第五百七十条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有下列情形之一，难以履行债务的，债务人可以将标的物提存：</w:t>
      </w:r>
    </w:p>
    <w:p w14:paraId="53868A5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（一）债权人无正当理由拒绝受领；</w:t>
      </w:r>
    </w:p>
    <w:p w14:paraId="6B77249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（二）债权人下落不明；</w:t>
      </w:r>
    </w:p>
    <w:p w14:paraId="54C2C88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（三）债权人死亡未确定继承人、遗产管理人，或者丧失民事行为能力未确定监护人；</w:t>
      </w:r>
    </w:p>
    <w:p w14:paraId="4F930A8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（四）法律规定的其他情形。</w:t>
      </w:r>
    </w:p>
    <w:p w14:paraId="5708AF9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标的物不适于提存或者提存费用过高的，债务人依法可以拍卖或者变卖标的物，提存所得的价款。</w:t>
      </w:r>
    </w:p>
    <w:p w14:paraId="0344408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第五百七十一条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债务人将标的物或者将标的物依法拍卖、变卖所得价款交付提存部门时，提存成立。</w:t>
      </w:r>
    </w:p>
    <w:p w14:paraId="6C6CD96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提存成立的，视为债务人在其提存范围内已经交付标的物。</w:t>
      </w:r>
    </w:p>
    <w:p w14:paraId="26DE2F0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第五百七十二条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标的物提存后，债务人应当及时通知债权人或者债权人的继承人、遗产管理人、监护人、财产代管人。</w:t>
      </w:r>
    </w:p>
    <w:p w14:paraId="34BDDBE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第五百七十三条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标的物提存后，毁损、灭失的风险由债权人承担。提存期间，标的物的孳息归债权人所有。提存费用由债权人负担。</w:t>
      </w:r>
    </w:p>
    <w:p w14:paraId="72AA230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第五百七十四条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债权人可以随时领取提存物。但是，债权人对债务人负有到期债务的，在债权人未履行债务或者提供担保之前，提存部门根据债务人的要求应当拒绝其领取提存物。</w:t>
      </w:r>
    </w:p>
    <w:p w14:paraId="040DC16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14:paraId="1EC1060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第五百七十五条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债权人免除债务人部分或者全部债务的，债权债务部分或者全部终止，但是债务人在合理期限内拒绝的除外。</w:t>
      </w:r>
    </w:p>
    <w:p w14:paraId="6E11E9B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第五百七十六条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债权和债务同归于一人的，债权债务终止，但是损害第三人利益的除外。</w:t>
      </w:r>
    </w:p>
    <w:p w14:paraId="403F751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5D7B869C"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第八章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违约责任</w:t>
      </w:r>
    </w:p>
    <w:p w14:paraId="66E802A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第五百七十七条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当事人一方不履行合同义务或者履行合同义务不符合约定的，应当承担继续履行、采取补救措施或者赔偿损失等违约责任。</w:t>
      </w:r>
    </w:p>
    <w:p w14:paraId="6DBAEE2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第五百七十八条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当事人一方明确表示或者以自己的行为表明不履行合同义务的，对方可以在履行期限届满前请求其承担违约责任。</w:t>
      </w:r>
    </w:p>
    <w:p w14:paraId="374E2E9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第五百七十九条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当事人一方未支付价款、报酬、租金、利息，或者不履行其他金钱债务的，对方可以请求其支付。</w:t>
      </w:r>
    </w:p>
    <w:p w14:paraId="4D5D751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第五百八十条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当事人一方不履行非金钱债务或者履行非金钱债务不符合约定的，对方可以请求履行，但是有下列情形之一的除外：</w:t>
      </w:r>
    </w:p>
    <w:p w14:paraId="1561322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（一）法律上或者事实上不能履行；</w:t>
      </w:r>
    </w:p>
    <w:p w14:paraId="4CCE746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（二）债务的标的不适于强制履行或者履行费用过高；</w:t>
      </w:r>
    </w:p>
    <w:p w14:paraId="2754C35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（三）债权人在合理期限内未请求履行。</w:t>
      </w:r>
    </w:p>
    <w:p w14:paraId="79D71A0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有前款规定的除外情形之一，致使不能实现合同目的的，人民法院或者仲裁机构可以根据当事人的请求终止合同权利义务关系，但是不影响违约责任的承担。</w:t>
      </w:r>
    </w:p>
    <w:p w14:paraId="4C0F541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第五百八十一条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当事人一方不履行债务或者履行债务不符合约定，根据债务的性质不得强制履行的，对方可以请求其负担由第三人替代履行的费用。</w:t>
      </w:r>
    </w:p>
    <w:p w14:paraId="0318E70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第五百八十二条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14:paraId="6D63724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第五百八十三条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当事人一方不履行合同义务或者履行合同义务不符合约定的，在履行义务或者采取补救措施后，对方还有其他损失的，应当赔偿损失。</w:t>
      </w:r>
    </w:p>
    <w:p w14:paraId="1B24B26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第五百八十四条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14:paraId="69DC7C9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第五百八十五条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当事人可以约定一方违约时应当根据违约情况向对方支付一定数额的违约金，也可以约定因违约产生的损失赔偿额的计算方法。</w:t>
      </w:r>
    </w:p>
    <w:p w14:paraId="4AA3C98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约定的违约金低于造成的损失的，人民法院或者仲裁机构可以根据当事人的请求予以增加；约定的违约金过分高于造成的损失的，人民法院或者仲裁机构可以根据当事人的请求予以适当减少。</w:t>
      </w:r>
    </w:p>
    <w:p w14:paraId="087612E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当事人就迟延履行约定违约金的，违约方支付违约金后，还应当履行债务。</w:t>
      </w:r>
    </w:p>
    <w:p w14:paraId="34BF4AB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第五百八十六条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当事人可以约定一方向对方给付定金作为债权的担保。定金合同自实际交付定金时成立。</w:t>
      </w:r>
    </w:p>
    <w:p w14:paraId="29A1DD1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定金的数额由当事人约定；但是，不得超过主合同标的额的百分之二十，超过部分不产生定金的效力。实际交付的定金数额多于或者少于约定数额的，视为变更约定的定金数额。</w:t>
      </w:r>
    </w:p>
    <w:p w14:paraId="41ABA54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第五百八十七条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14:paraId="70F1750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第五百八十八条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当事人既约定违约金，又约定定金的，一方违约时，对方可以选择适用违约金或者定金条款。</w:t>
      </w:r>
    </w:p>
    <w:p w14:paraId="7A23899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定金不足以弥补一方违约造成的损失的，对方可以请求赔偿超过定金数额的损失。</w:t>
      </w:r>
    </w:p>
    <w:p w14:paraId="4063912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第五百八十九条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债务人按照约定履行债务，债权人无正当理由拒绝受领的，债务人可以请求债权人赔偿增加的费用。</w:t>
      </w:r>
    </w:p>
    <w:p w14:paraId="46C51AE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在债权人受领迟延期间，债务人无须支付利息。</w:t>
      </w:r>
    </w:p>
    <w:p w14:paraId="12A6DD0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第五百九十条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14:paraId="267B053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lastRenderedPageBreak/>
        <w:t>当事人迟延履行后发生不可抗力的，不免除其违约责任。</w:t>
      </w:r>
    </w:p>
    <w:p w14:paraId="5884632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第五百九十一条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当事人一方违约后，对方应当采取适当措施防止损失的扩大；没有采取适当措施致使损失扩大的，不得就扩大的损失请求赔偿。</w:t>
      </w:r>
    </w:p>
    <w:p w14:paraId="69DD9EC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当事人因防止损失扩大而支出的合理费用，由违约方负担。</w:t>
      </w:r>
    </w:p>
    <w:p w14:paraId="7620DB3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第五百九十二条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当事人都违反合同的，应当各自承担相应的责任。</w:t>
      </w:r>
    </w:p>
    <w:p w14:paraId="658672D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当事人一方违约造成对方损失，对方对损失的发生有过错的，可以减少相应的损失赔偿额。</w:t>
      </w:r>
    </w:p>
    <w:p w14:paraId="71EFB1C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第五百九十三条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当事人一方因第三人的原因造成违约的，应当依法向对方承担违约责任。当事人一方和第三人之间的纠纷，依照法律规定或者按照约定处理。</w:t>
      </w:r>
    </w:p>
    <w:p w14:paraId="1384618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第五百九十四条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因国际货物买卖合同和技术进出口合同争议提起诉讼或者申请仲裁的时效期间为四年。</w:t>
      </w:r>
    </w:p>
    <w:p w14:paraId="589D8AD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2EE5744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33AA13B8"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第二分编</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典型合同</w:t>
      </w:r>
    </w:p>
    <w:p w14:paraId="1EC34A78"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第九章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买卖合同</w:t>
      </w:r>
    </w:p>
    <w:p w14:paraId="450CA22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第五百九十五条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买卖合同是出卖人转移标的物的所有权于买受人，买受人支付价款的合同。</w:t>
      </w:r>
    </w:p>
    <w:p w14:paraId="10B593B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第五百九十六条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买卖合同的内容一般包括标的物的名称、数量、质量、价款、履行期限、履行地点和方式、包装方式、检验标准和方法、结算方式、合同使用的文字及其效力等条款。</w:t>
      </w:r>
    </w:p>
    <w:p w14:paraId="20F10D1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第五百九十七条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因出卖人未取得处分权致使标的物所有权不能转移的，买受人可以解除合同并请求出卖人承担违约责任。</w:t>
      </w:r>
    </w:p>
    <w:p w14:paraId="5A8F8F2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法律、行政法规禁止或者限制转让的标的物，依照其规定。</w:t>
      </w:r>
    </w:p>
    <w:p w14:paraId="5074CC8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第五百九十八条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出卖人应当履行向买受人交付标的物或者交付提取标的物的单证，并转移标的物所有权的义务。</w:t>
      </w:r>
    </w:p>
    <w:p w14:paraId="2BD7115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第五百九十九条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出卖人应当按照约定或者交易习惯向买受人交付提取标的物单证以外的有关单证和资料。</w:t>
      </w:r>
    </w:p>
    <w:p w14:paraId="74C0F63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出卖具有知识产权的标的物的，除法律另有规定或者当事人另有约定外，该标的物的知识产权不属于买受人。</w:t>
      </w:r>
    </w:p>
    <w:p w14:paraId="29B2A45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第六百零一条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出卖人应当按照约定的时间交付标的物。约定交付期限的，出卖人可以在该交付期限内的任何时间交付。</w:t>
      </w:r>
    </w:p>
    <w:p w14:paraId="4557DAA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第六百零二条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当事人没有约定标的物的交付期限或者约定不明确的，适用本法第五百一十条、第五百一十一条第四项的规定。</w:t>
      </w:r>
    </w:p>
    <w:p w14:paraId="566BF6D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第六百零三条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出卖人应当按照约定的地点交付标的物。</w:t>
      </w:r>
    </w:p>
    <w:p w14:paraId="06EA26A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当事人没有约定交付地点或者约定不明确，依据本法第五百一十条的规定仍不能确定的，适用下列规定：</w:t>
      </w:r>
    </w:p>
    <w:p w14:paraId="5FD86D4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（一）标的物需要运输的，出卖人应当将标的物交付给第一承运人以运交给买受人；</w:t>
      </w:r>
    </w:p>
    <w:p w14:paraId="0CE58D5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（二）标的物不需要运输，出卖人和买受人订立合同时知道标的物在某一地点的，出卖人应当在该地点交付标的物；不知道标的物在某一地点的，应当在出卖人订立合同时的营业地交付标的物。</w:t>
      </w:r>
    </w:p>
    <w:p w14:paraId="5D6B49A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第六百零四条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标的物毁损、灭失的风险，在标的物交付之前由出卖人承担，交付之后由买受人承担，但是法律另有规定或者当事人另有约定的除外。</w:t>
      </w:r>
    </w:p>
    <w:p w14:paraId="77F61EE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第六百零五条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因买受人的原因致使标的物未按照约定的期限交付的，买受人应当自违反约定时起承担标的物毁损、灭失的风险。</w:t>
      </w:r>
    </w:p>
    <w:p w14:paraId="380B7DF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第六百零六条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出卖人出卖交由承运人运输的在途标的物，除当事人另有约定外，毁损、灭失的风险自合同成立时起由买受人承担。</w:t>
      </w:r>
    </w:p>
    <w:p w14:paraId="2BEB8F7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第六百零七条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出卖人按照约定将标的物运送至买受人指定地点并交付给承运人后，标的物毁损、灭失的风险由买受人承担。</w:t>
      </w:r>
    </w:p>
    <w:p w14:paraId="06EADCC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lastRenderedPageBreak/>
        <w:t>当事人没有约定交付地点或者约定不明确，依据本法第六百零三条第二款第一项的规定标的物需要运输的，出卖人将标的物交付给第一承运人后，标的物毁损、灭失的风险由买受人承担。</w:t>
      </w:r>
    </w:p>
    <w:p w14:paraId="7B24D2B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第六百零八条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出卖人按照约定或者依据本法第六百零三条第二款第二项的规定将标的物置于交付地点，买受人违反约定没有收取的，标的物毁损、灭失的风险自违反约定时起由买受人承担。</w:t>
      </w:r>
    </w:p>
    <w:p w14:paraId="4EB4FCE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第六百零九条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出卖人按照约定未交付有关标的物的单证和资料的，不影响标的物毁损、灭失风险的转移。</w:t>
      </w:r>
    </w:p>
    <w:p w14:paraId="1056901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第六百一十条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因标的物不符合质量要求，致使不能实现合同目的的，买受人可以拒绝接受标的物或者解除合同。买受人拒绝接受标的物或者解除合同的，标的物毁损、灭失的风险由出卖人承担。</w:t>
      </w:r>
    </w:p>
    <w:p w14:paraId="63E1C2D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第六百一十一条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标的物毁损、灭失的风险由买受人承担的，不影响因出卖人履行义务不符合约定，买受人请求其承担违约责任的权利。</w:t>
      </w:r>
    </w:p>
    <w:p w14:paraId="66FC130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第六百一十二条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出卖人就交付的标的物，负有保证第三人对该标的物不享有任何权利的义务，但是法律另有规定的除外。</w:t>
      </w:r>
    </w:p>
    <w:p w14:paraId="6F72255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第六百一十三条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买受人订立合同时知道或者应当知道第三人对买卖的标的物享有权利的，出卖人不承担前条规定的义务。</w:t>
      </w:r>
    </w:p>
    <w:p w14:paraId="090E7C5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第六百一十四条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买受人有确切证据证明第三人对标的物享有权利的，可以中止支付相应的价款，但是出卖人提供适当担保的除外。</w:t>
      </w:r>
    </w:p>
    <w:p w14:paraId="0BC5602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第六百一十五条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出卖人应当按照约定的质量要求交付标的物。出卖人提供有关标的物质量说明的，交付的标的物应当符合该说明的质量要求。</w:t>
      </w:r>
    </w:p>
    <w:p w14:paraId="2E05F79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第六百一十六条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当事人对标的物的质量要求没有约定或者约定不明确，依据本法第五百一十条的规定仍不能确定的，适用本法第五百一十一条第一项的规定。</w:t>
      </w:r>
    </w:p>
    <w:p w14:paraId="35F7D2F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第六百一十七条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出卖人交付的标的物不符合质量要求的，买受人可以依据本法第五百八十二条至第五百八十四条的规定请求承担违约责任。</w:t>
      </w:r>
    </w:p>
    <w:p w14:paraId="7F6429C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第六百一十八条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当事人约定减轻或者免除出卖人对标的物瑕疵承担的责任，因出卖人故意或者重大过失不告知买受人标的物瑕疵的，出卖人无权主张减轻或者免除责任。</w:t>
      </w:r>
    </w:p>
    <w:p w14:paraId="40A3F3B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第六百一十九条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14:paraId="6CCA6CE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第六百二十条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买受人收到标的物时应当在约定的检验期限内检验。没有约定检验期限的，应当及时检验。</w:t>
      </w:r>
    </w:p>
    <w:p w14:paraId="2CC0D28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第六百二十一条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当事人约定检验期限的，买受人应当在检验期限内将标的物的数量或者质量不符合约定的情形通知出卖人。买受人怠于通知的，视为标的物的数量或者质量符合约定。</w:t>
      </w:r>
    </w:p>
    <w:p w14:paraId="7C5A562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14:paraId="30A7AB0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出卖人知道或者应当知道提供的标的物不符合约定的，买受人不受前两款规定的通知时间的限制。</w:t>
      </w:r>
    </w:p>
    <w:p w14:paraId="2B57E5A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第六百二十二条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当事人约定的检验期限过短，根据标的物的性质和交易习惯，买受人在检验期限内难以完成全面检验的，该期限仅视为买受人对标的物的外观瑕疵提出异议的期限。</w:t>
      </w:r>
    </w:p>
    <w:p w14:paraId="661242E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约定的检验期限或者质量保证期短于法律、行政法规规定期限的，应当以法律、行政法规规定的期限为准。</w:t>
      </w:r>
    </w:p>
    <w:p w14:paraId="659CC4A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第六百二十三条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当事人对检验期限未作约定，买受人签收的送货单、确认单等载明标的物数量、型号、规格的，推定买受人已经对数量和外观瑕疵进行检验，但是有相关证据足以推翻的除外。</w:t>
      </w:r>
    </w:p>
    <w:p w14:paraId="4A31DBE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第六百二十四条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出卖人依照买受人的指示向第三人交付标的物，出卖人和买受人约定的检验标准与买受人和第三人约定的检验标准不一致的，以出卖人和买受人约定的检验标准为准。</w:t>
      </w:r>
    </w:p>
    <w:p w14:paraId="75CD98C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第六百二十五条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依照法律、行政法规的规定或者按照当事人的约定，标的物在有效使用年限届满后应予回收的，出卖人负有自行或者委托第三人对标的物予以回收的义务。</w:t>
      </w:r>
    </w:p>
    <w:p w14:paraId="6B6A4FF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第六百二十六条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买受人应当按照约定的数额和支付方式支付价款。对价款的数额和支付方式没有约定或者约定不明确的，适用本法第五百一十条、第五百一十一条第二项和第五项的规定。</w:t>
      </w:r>
    </w:p>
    <w:p w14:paraId="688BDDD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第六百二十七条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14:paraId="58CAC38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第六百二十八条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买受人应当按照约定的时间支付价款。对支付时间没有约定或者约定不明确，依据本法第五百一十条的规定仍不能确定的，买受人应当在收到标的物或者提取标的物单证的同时支付。</w:t>
      </w:r>
    </w:p>
    <w:p w14:paraId="75BC930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第六百二十九条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出卖人多交标的物的，买受人可以接收或者拒绝接收多交的部分。买受人接收多交部分的，按照约定的价格支付价款；买受人拒绝接收多交部分的，应当及时通知出卖人。</w:t>
      </w:r>
    </w:p>
    <w:p w14:paraId="5E620E3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第六百三十条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标的物在交付之前产生的孳息，归出卖人所有；交付之后产生的孳息，归买受人所有。但是，当事人另有约定的除外。</w:t>
      </w:r>
    </w:p>
    <w:p w14:paraId="72C96D7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第六百三十一条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因标的物的主物不符合约定而解除合同的，解除合同的效力及于从物。因标的物的从物不符合约定被解除的，解除的效力不及于主物。</w:t>
      </w:r>
    </w:p>
    <w:p w14:paraId="34793B4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第六百三十二条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标的物为数物，其中一物不符合约定的，买受人可以就该物解除。但是，该物与他物分离使标的物的价值显受损害的，买受人可以就数物解除合同。</w:t>
      </w:r>
    </w:p>
    <w:p w14:paraId="29E3225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第六百三十三条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出卖人分批交付标的物的，出卖人对其中一批标的物不交付或者交付不符合约定，致使该批标的物不能实现合同目的的，买受人可以就该批标的物解除。</w:t>
      </w:r>
    </w:p>
    <w:p w14:paraId="09A8B1B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出卖人不交付其中一批标的物或者交付不符合约定，致使之后其他各批标的物的交付不能实现合同目的的，买受人可以就该批以及之后其他各批标的物解除。</w:t>
      </w:r>
    </w:p>
    <w:p w14:paraId="27B6214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买受人如果就其中一批标的物解除，该批标的物与其他各批标的物相互依存的，可以就已经交付和未交付的各批标的物解除。</w:t>
      </w:r>
    </w:p>
    <w:p w14:paraId="1127874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第六百三十四条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分期付款的买受人未支付到期价款的数额达到全部价款的五分之一，经催告后在合理期限内仍未支付到期价款的，出卖人可以请求买受人支付全部价款或者解除合同。</w:t>
      </w:r>
    </w:p>
    <w:p w14:paraId="347E34A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出卖人解除合同的，可以向买受人请求支付该标的物的使用费。</w:t>
      </w:r>
    </w:p>
    <w:p w14:paraId="68B7579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第六百三十五条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凭样品买卖的当事人应当封存样品，并可以对样品质量予以说明。出卖人交付的标的物应当与样品及其说明的质量相同。</w:t>
      </w:r>
    </w:p>
    <w:p w14:paraId="5CA8230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第六百三十六条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凭样品买卖的买受人不知道样品有隐蔽瑕疵的，即使交付的标的物与样品相同，出卖人交付的标的物的质量仍然应当符合同种物的通常标准。</w:t>
      </w:r>
    </w:p>
    <w:p w14:paraId="3954C85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第六百三十七条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试用买卖的当事人可以约定标的物的试用期限。对试用期限没有约定或者约定不明确，依据本法第五百一十条的规定仍不能确定的，由出卖人确定。</w:t>
      </w:r>
    </w:p>
    <w:p w14:paraId="0495A02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第六百三十八条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试用买卖的买受人在试用期内可以购买标的物，也可以拒绝购买。试用期限届满，买受人对是否购买标的物未作表示的，视为购买。</w:t>
      </w:r>
    </w:p>
    <w:p w14:paraId="7B2E7C2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试用买卖的买受人在试用期内已经支付部分价款或者对标的物实施出卖、出租、设立担保物权等行为的，视为同意购买。</w:t>
      </w:r>
    </w:p>
    <w:p w14:paraId="415E62B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第六百三十九条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试用买卖的当事人对标的物使用费没有约定或者约定不明确的，出卖人无权请求买受人支付。</w:t>
      </w:r>
    </w:p>
    <w:p w14:paraId="5CFD483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第六百四十条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标的物在试用期内毁损、灭失的风险由出卖人承担。</w:t>
      </w:r>
    </w:p>
    <w:p w14:paraId="7BC841F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第六百四十一条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当事人可以在买卖合同中约定买受人未履行支付价款或者其他义务的，标的物的所有权属于出卖人。</w:t>
      </w:r>
    </w:p>
    <w:p w14:paraId="4C98893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出卖人对标的物保留的所有权，未经登记，不得对抗善意第三人。</w:t>
      </w:r>
    </w:p>
    <w:p w14:paraId="12D4B1A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第六百四十二条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当事人约定出卖人保留合同标的物的所有权，在标的物所有权转移前，买受人有下列情形之一，造成出卖人损害的，除当事人另有约定外，出卖人有权取回标的物：</w:t>
      </w:r>
    </w:p>
    <w:p w14:paraId="04B0807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lastRenderedPageBreak/>
        <w:t>（一）未按照约定支付价款，经催告后在合理期限内仍未支付；</w:t>
      </w:r>
    </w:p>
    <w:p w14:paraId="023CB6B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（二）未按照约定完成特定条件；</w:t>
      </w:r>
    </w:p>
    <w:p w14:paraId="6E3B26E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（三）将标的物出卖、出质或者作出其他不当处分。</w:t>
      </w:r>
    </w:p>
    <w:p w14:paraId="6E507F9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出卖人可以与买受人协商取回标的物；协商不成的，可以参照适用担保物权的实现程序。</w:t>
      </w:r>
    </w:p>
    <w:p w14:paraId="213C285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第六百四十三条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出卖人依据前条第一款的规定取回标的物后，买受人在双方约定或者出卖人指定的合理回赎期限内，消除出卖人取回标的物的事由的，可以请求回赎标的物。</w:t>
      </w:r>
    </w:p>
    <w:p w14:paraId="1BE3582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买受人在回赎期限内没有回赎标的物，出卖人可以以合理价格将标的物出卖给第三人，出卖所得价款扣除买受人未支付的价款以及必要费用后仍有剩余的，应当返还买受人；不足部分由买受人清偿。</w:t>
      </w:r>
    </w:p>
    <w:p w14:paraId="7BB9E13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第六百四十四条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招标投标买卖的当事人的权利和义务以及招标投标程序等，依照有关法律、行政法规的规定。</w:t>
      </w:r>
    </w:p>
    <w:p w14:paraId="2502611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第六百四十五条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拍卖的当事人的权利和义务以及拍卖程序等，依照有关法律、行政法规的规定。</w:t>
      </w:r>
    </w:p>
    <w:p w14:paraId="67535BF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第六百四十六条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法律对其他有偿合同有规定的，依照其规定；没有规定的，参照适用买卖合同的有关规定。</w:t>
      </w:r>
    </w:p>
    <w:p w14:paraId="03FAE2F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第六百四十七条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当事人约定易货交易，转移标的物的所有权的，参照适用买卖合同的有关规定。</w:t>
      </w:r>
    </w:p>
    <w:p w14:paraId="4AE1592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4226BF1B"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第十章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供用电、水、气、热力合同</w:t>
      </w:r>
    </w:p>
    <w:p w14:paraId="637E4BA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第六百四十八条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供用电合同是供电人向用电人供电，用电人支付电费的合同。</w:t>
      </w:r>
    </w:p>
    <w:p w14:paraId="7F28D4C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向社会公众供电的供电人，不得拒绝用电人合理的订立合同要求。</w:t>
      </w:r>
    </w:p>
    <w:p w14:paraId="5C78B0D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第六百四十九条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供用电合同的内容一般包括供电的方式、质量、时间，用电容量、地址、性质，计量方式，电价、电费的结算方式，供用电设施的维护责任等条款。</w:t>
      </w:r>
    </w:p>
    <w:p w14:paraId="1D24DF0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第六百五十条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供用电合同的履行地点，按照当事人约定；当事人没有约定或者约定不明确的，供电设施的产权分界处为履行地点。</w:t>
      </w:r>
    </w:p>
    <w:p w14:paraId="2A8CEED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第六百五十一条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供电人应当按照国家规定的供电质量标准和约定安全供电。供电人未按照国家规定的供电质量标准和约定安全供电，造成用电人损失的，应当承担赔偿责任。</w:t>
      </w:r>
    </w:p>
    <w:p w14:paraId="7BB3FCD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第六百五十二条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供电人因供电设施计划检修、临时检修、依法限电或者用电人违法用电等原因，需要中断供电时，应当按照国家有关规定事先通知用电人；未事先通知用电人中断供电，造成用电人损失的，应当承担赔偿责任。</w:t>
      </w:r>
    </w:p>
    <w:p w14:paraId="42F756D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第六百五十三条</w:t>
      </w:r>
      <w:r w:rsidRPr="00CC3ECE">
        <w:rPr>
          <w:rFonts w:ascii="黑体" w:eastAsia="黑体" w:hAnsi="黑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因自然灾害等原因断电，供电人应当按照国家有关规定及时抢修；未及时抢修，造成用电人损失的，应当承担赔偿责任。</w:t>
      </w:r>
    </w:p>
    <w:p w14:paraId="25CB397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第六百五十四条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14:paraId="00686F6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供电人依据前款规定中止供电的，应当事先通知用电人。</w:t>
      </w:r>
    </w:p>
    <w:p w14:paraId="4185E4A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第六百五十五条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用电人应当按照国家有关规定和当事人的约定安全、节约和计划用电。用电人未按照国家有关规定和当事人的约定用电，造成供电人损失的，应当承担赔偿责任。</w:t>
      </w:r>
    </w:p>
    <w:p w14:paraId="48A2DE7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第六百五十六条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供用水、供用气、供用热力合同，参照适用供用电合同的有关规定。</w:t>
      </w:r>
    </w:p>
    <w:p w14:paraId="2B3E9CF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1C182F49"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第十一章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赠与合同</w:t>
      </w:r>
    </w:p>
    <w:p w14:paraId="66DAB38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第六百五十七条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赠与合同是赠与人将自己的财产无偿给予受赠人，受赠人表示接受赠与的合同。</w:t>
      </w:r>
    </w:p>
    <w:p w14:paraId="6F26EC4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第六百五十八条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赠与人在赠与财产的权利转移之前可以撤销赠与。</w:t>
      </w:r>
    </w:p>
    <w:p w14:paraId="4342771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经过公证的赠与合同或者依法不得撤销的具有救灾、扶贫、助残等公益、道德义务性质的赠与合同，不适用前款规定。</w:t>
      </w:r>
    </w:p>
    <w:p w14:paraId="67E09D5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第六百五十九条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赠与的财产依法需要办理登记或者其他手续的，应当办理有关手续。</w:t>
      </w:r>
    </w:p>
    <w:p w14:paraId="2F007AC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第六百六十条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经过公证的赠与合同或者依法不得撤销的具有救灾、扶贫、助残等公益、道德义务性质的赠与合同，赠与人不交付赠与财产的，受赠人可以请求交付。</w:t>
      </w:r>
    </w:p>
    <w:p w14:paraId="4073074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依据前款规定应当交付的赠与财产因赠与人故意或者重大过失致使毁损、灭失的，赠与人应当承担赔偿责任。</w:t>
      </w:r>
    </w:p>
    <w:p w14:paraId="17EAE04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第六百六十一条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赠与可以附义务。</w:t>
      </w:r>
    </w:p>
    <w:p w14:paraId="28A9A63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赠与附义务的，受赠人应当按照约定履行义务。</w:t>
      </w:r>
    </w:p>
    <w:p w14:paraId="0F5AFB0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第六百六十二条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赠与的财产有瑕疵的，赠与人不承担责任。附义务的赠与，赠与的财产有瑕疵的，赠与人在附义务的限度内承担与出卖人相同的责任。</w:t>
      </w:r>
    </w:p>
    <w:p w14:paraId="305C197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赠与人故意不告知瑕疵或者保证无瑕疵，造成受赠人损失的，应当承担赔偿责任。</w:t>
      </w:r>
    </w:p>
    <w:p w14:paraId="584A151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第六百六十三条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受赠人有下列情形之一的，赠与人可以撤销赠与：</w:t>
      </w:r>
    </w:p>
    <w:p w14:paraId="2D170C6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（一）严重侵害赠与人或者赠与人近亲属的合法权益；</w:t>
      </w:r>
    </w:p>
    <w:p w14:paraId="6843ECD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（二）对赠与人有扶养义务而不履行；</w:t>
      </w:r>
    </w:p>
    <w:p w14:paraId="10E0CB2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（三）不履行赠与合同约定的义务。</w:t>
      </w:r>
    </w:p>
    <w:p w14:paraId="1ADE0D4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赠与人的撤销权，自知道或者应当知道撤销事由之日起一年内行使。</w:t>
      </w:r>
    </w:p>
    <w:p w14:paraId="53B0378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第六百六十四条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因受赠人的违法行为致使赠与人死亡或者丧失民事行为能力的，赠与人的继承人或者法定代理人可以撤销赠与。</w:t>
      </w:r>
    </w:p>
    <w:p w14:paraId="2A4F34F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赠与人的继承人或者法定代理人的撤销权，自知道或者应当知道撤销事由之日起六个月内行使。</w:t>
      </w:r>
    </w:p>
    <w:p w14:paraId="3BB002C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第六百六十五条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撤销权人撤销赠与的，可以向受赠人请求返还赠与的财产。</w:t>
      </w:r>
    </w:p>
    <w:p w14:paraId="6A669F3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第六百六十六条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赠与人的经济状况显著恶化，严重影响其生产经营或者家庭生活的，可以不再履行赠与义务。</w:t>
      </w:r>
    </w:p>
    <w:p w14:paraId="7DF62F6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6884A3DB"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第十二章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借款合同</w:t>
      </w:r>
    </w:p>
    <w:p w14:paraId="438F001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第六百六十七条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借款合同是借款人向贷款人借款，到期返还借款并支付利息的合同。</w:t>
      </w:r>
    </w:p>
    <w:p w14:paraId="6002818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第六百六十八条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借款合同应当采用书面形式，但是自然人之间借款另有约定的除外。</w:t>
      </w:r>
    </w:p>
    <w:p w14:paraId="5B2F69A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借款合同的内容一般包括借款种类、币种、用途、数额、利率、期限和还款方式等条款。</w:t>
      </w:r>
    </w:p>
    <w:p w14:paraId="44F567E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第六百六十九条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订立借款合同，借款人应当按照贷款人的要求提供与借款有关的业务活动和财务状况的真实情况。</w:t>
      </w:r>
    </w:p>
    <w:p w14:paraId="159F541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第六百七十条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借款的利息不得预先在本金中扣除。利息预先在本金中扣除的，应当按照实际借款数额返还借款并计算利息。</w:t>
      </w:r>
    </w:p>
    <w:p w14:paraId="1C69F46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第六百七十一条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贷款人未按照约定的日期、数额提供借款，造成借款人损失的，应当赔偿损失。</w:t>
      </w:r>
    </w:p>
    <w:p w14:paraId="27D1416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借款人未按照约定的日期、数额收取借款的，应当按照约定的日期、数额支付利息。</w:t>
      </w:r>
    </w:p>
    <w:p w14:paraId="21C5B75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第六百七十二条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贷款人按照约定可以检查、监督借款的使用情况。借款人应当按照约定向贷款人定期提供有关财务会计报表或者其他资料。</w:t>
      </w:r>
    </w:p>
    <w:p w14:paraId="3916AE8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第六百七十三条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借款人未按照约定的借款用途使用借款的，贷款人可以停止发放借款、提前收回借款或者解除合同。</w:t>
      </w:r>
    </w:p>
    <w:p w14:paraId="3631BCB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第六百七十四条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14:paraId="2D22A71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第六百七十五条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借款人应当按照约定的期限返还借款。对借款期限没有约定或者约定不明确，依据本法第五百一十条的规定仍不能确定的，借款人可以随时返还；贷款人可以催告借款人在合理期限内返还。</w:t>
      </w:r>
    </w:p>
    <w:p w14:paraId="257187B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第六百七十六条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借款人未按照约定的期限返还借款的，应当按照约定或者国家有关规定支付逾期利息。</w:t>
      </w:r>
    </w:p>
    <w:p w14:paraId="0F70F15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第六百七十七条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借款人提前返还借款的，除当事人另有约定外，应当按照实际借款的期间计算利息。</w:t>
      </w:r>
    </w:p>
    <w:p w14:paraId="7AE8743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第六百七十八条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借款人可以在还款期限届满前向贷款人申请展期；贷款人同意的，可以展期。</w:t>
      </w:r>
    </w:p>
    <w:p w14:paraId="42BF76B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第六百七十九条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自然人之间的借款合同，自贷款人提供借款时成立。</w:t>
      </w:r>
    </w:p>
    <w:p w14:paraId="463A136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第六百八十条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禁止高利放贷，借款的利率不得违反国家有关规定。</w:t>
      </w:r>
    </w:p>
    <w:p w14:paraId="3D068CB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借款合同对支付利息没有约定的，视为没有利息。</w:t>
      </w:r>
    </w:p>
    <w:p w14:paraId="3F501FF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借款合同对支付利息约定不明确，当事人不能达成补充协议的，按照当地或者当事人的交易方式、交易习惯、市场利率等因素确定利息；自然人之间借款的，视为没有利息。</w:t>
      </w:r>
    </w:p>
    <w:p w14:paraId="7FE7335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63AAD240"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第十三章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保证合同</w:t>
      </w:r>
    </w:p>
    <w:p w14:paraId="2B50BC24"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第一节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一般规定</w:t>
      </w:r>
    </w:p>
    <w:p w14:paraId="534E713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第六百八十一条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保证合同是为保障债权的实现，保证人和债权人约定，当债务人不履行到期债务或者发生当事人约定的情形时，保证人履行债务或者承担责任的合同。</w:t>
      </w:r>
    </w:p>
    <w:p w14:paraId="035A376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第六百八十二条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保证合同是主债权债务合同的从合同。主债权债务合同无效的，保证合同无效，但是法律另有规定的除外。</w:t>
      </w:r>
    </w:p>
    <w:p w14:paraId="370C3DE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保证合同被确认无效后，债务人、保证人、债权人有过错的，应当根据其过错各自承担相应的民事责任。</w:t>
      </w:r>
    </w:p>
    <w:p w14:paraId="6BAF14A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第六百八十三条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机关法人不得为保证人，但是经国务院批准为使用外国政府或者国际经济组织贷款进行转贷的除外。</w:t>
      </w:r>
    </w:p>
    <w:p w14:paraId="36B7B5F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以公益为目的的非营利法人、非法人组织不得为保证人。</w:t>
      </w:r>
    </w:p>
    <w:p w14:paraId="40CD7FA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第六百八十四条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保证合同的内容一般包括被保证的主债权的种类、数额，债务人履行债务的期限，保证的方式、范围和期间等条款。</w:t>
      </w:r>
    </w:p>
    <w:p w14:paraId="26A7143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第六百八十五条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保证合同可以是单独订立的书面合同，也可以是主债权债务合同中的保证条款。</w:t>
      </w:r>
    </w:p>
    <w:p w14:paraId="72BF670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第三人单方以书面形式向债权人作出保证，债权人接收且未提出异议的，保证合同成立。</w:t>
      </w:r>
    </w:p>
    <w:p w14:paraId="33E1859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第六百八十六条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保证的方式包括一般保证和连带责任保证。</w:t>
      </w:r>
    </w:p>
    <w:p w14:paraId="6DCDBA5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当事人在保证合同中对保证方式没有约定或者约定不明确的，按照一般保证承担保证责任。</w:t>
      </w:r>
    </w:p>
    <w:p w14:paraId="0873151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第六百八十七条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当事人在保证合同中约定，债务人不能履行债务时，由保证人承担保证责任的，为一般保证。</w:t>
      </w:r>
    </w:p>
    <w:p w14:paraId="41FDF4A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一般保证的保证人在主合同纠纷未经审判或者仲裁，并就债务人财产依法强制执行仍不能履行债务前，有权拒绝向债权人承担保证责任，但是有下列情形之一的除外：</w:t>
      </w:r>
    </w:p>
    <w:p w14:paraId="469F222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（一）债务人下落不明，且无财产可供执行；</w:t>
      </w:r>
    </w:p>
    <w:p w14:paraId="61ED0AB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（二）人民法院已经受理债务人破产案件；</w:t>
      </w:r>
    </w:p>
    <w:p w14:paraId="5DC0768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（三）债权人有证据证明债务人的财产不足以履行全部债务或者丧失履行债务能力；</w:t>
      </w:r>
    </w:p>
    <w:p w14:paraId="3B8F07E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（四）保证人书面表示放弃本款规定的权利。</w:t>
      </w:r>
    </w:p>
    <w:p w14:paraId="792F2F5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第六百八十八条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当事人在保证合同中约定保证人和债务人对债务承担连带责任的，为连带责任保证。</w:t>
      </w:r>
    </w:p>
    <w:p w14:paraId="2237F13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连带责任保证的债务人不履行到期债务或者发生当事人约定的情形时，债权人可以请求债务人履行债务，也可以请求保证人在其保证范围内承担保证责任。</w:t>
      </w:r>
    </w:p>
    <w:p w14:paraId="572D0E3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第六百八十九条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保证人可以要求债务人提供反担保。</w:t>
      </w:r>
    </w:p>
    <w:p w14:paraId="768721E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第六百九十条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保证人与债权人可以协商订立最高额保证的合同，约定在最高债权额限度内就一定期间连续发生的债权提供保证。</w:t>
      </w:r>
    </w:p>
    <w:p w14:paraId="392C978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最高额保证除适用本章规定外，参照适用本法第二编最高额抵押权的有关规定。</w:t>
      </w:r>
    </w:p>
    <w:p w14:paraId="7EBDCC3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52504055"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第二节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保证责任</w:t>
      </w:r>
    </w:p>
    <w:p w14:paraId="6BC0DB8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第六百九十一条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保证的范围包括主债权及其利息、违约金、损害赔偿金和实现债权的费用。当事人另有约定的，按照其约定。</w:t>
      </w:r>
    </w:p>
    <w:p w14:paraId="60B21A3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第六百九十二条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保证期间是确定保证人承担保证责任的期间，不发生中止、中断和延长。</w:t>
      </w:r>
    </w:p>
    <w:p w14:paraId="2BA5747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债权人与保证人可以约定保证期间，但是约定的保证期间早于主债务履行期限或者与主债务履行期限同时届满的，视为没有约定；没有约定或者约定不明确的，保证期间为主债务履行期限届满之日起六个月。</w:t>
      </w:r>
    </w:p>
    <w:p w14:paraId="0572F9E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债权人与债务人对主债务履行期限没有约定或者约定不明确的，保证期间自债权人请求债务人履行债务的宽限期届满之日起计算。</w:t>
      </w:r>
    </w:p>
    <w:p w14:paraId="26EA4E5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第六百九十三条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一般保证的债权人未在保证期间对债务人提起诉讼或者申请仲裁的，保证人不再承担保证责任。</w:t>
      </w:r>
    </w:p>
    <w:p w14:paraId="05CB37C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连带责任保证的债权人未在保证期间请求保证人承担保证责任的，保证人不再承担保证责任。</w:t>
      </w:r>
    </w:p>
    <w:p w14:paraId="602738D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第六百九十四条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一般保证的债权人在保证期间届满前对债务人提起诉讼或者申请仲裁的，从保证人拒绝承担保证责任的权利消灭之日起，开始计算保证债务的诉讼时效。</w:t>
      </w:r>
    </w:p>
    <w:p w14:paraId="5BBC536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连带责任保证的债权人在保证期间届满前请求保证人承担保证责任的，从债权人请求保证人承担保证责任之日起，开始计算保证债务的诉讼时效。</w:t>
      </w:r>
    </w:p>
    <w:p w14:paraId="62D8018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第六百九十五条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债权人和债务人未经保证人书面同意，协商变更主债权债务合同内容，减轻债务的，保证人仍对变更后的债务承担保证责任；加重债务的，保证人对加重的部分不承担保证责任。</w:t>
      </w:r>
    </w:p>
    <w:p w14:paraId="13BEE4C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债权人和债务人变更主债权债务合同的履行期限，未经保证人书面同意的，保证期间不受影响。</w:t>
      </w:r>
    </w:p>
    <w:p w14:paraId="1D5C104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第六百九十六条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债权人转让全部或者部分债权，未通知保证人的，该转让对保证人不发生效力。</w:t>
      </w:r>
    </w:p>
    <w:p w14:paraId="6FE9F13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保证人与债权人约定禁止债权转让，债权人未经保证人书面同意转让债权的，保证人对受让人不再承担保证责任。</w:t>
      </w:r>
    </w:p>
    <w:p w14:paraId="7CD7173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第六百九十七条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债权人未经保证人书面同意，允许债务人转移全部或者部分债务，保证人对未经其同意转移的债务不再承担保证责任，但是债权人和保证人另有约定的除外。</w:t>
      </w:r>
    </w:p>
    <w:p w14:paraId="62A2127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第三人加入债务的，保证人的保证责任不受影响。</w:t>
      </w:r>
    </w:p>
    <w:p w14:paraId="7EAB1A5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第六百九十八条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14:paraId="051EAE3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第六百九十九条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同一债务有两个以上保证人的，保证人应当按照保证合同约定的保证份额，承担保证责任；没有约定保证份额的，债权人可以请求任何一个保证人在其保证范围内承担保证责任。</w:t>
      </w:r>
    </w:p>
    <w:p w14:paraId="050F0ED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保证人承担保证责任后，除当事人另有约定外，有权在其承担保证责任的范围内向债务人追偿，享有债权人对债务人的权利，但是不得损害债权人的利益。</w:t>
      </w:r>
    </w:p>
    <w:p w14:paraId="2DB8F5D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第七百零一条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保证人可以主张债务人对债权人的抗辩。债务人放弃抗辩的，保证人仍有权向债权人主张抗辩。</w:t>
      </w:r>
    </w:p>
    <w:p w14:paraId="2BBB371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第七百零二条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债务人对债权人享有抵销权或者撤销权的，保证人可以在相应范围内拒绝承担保证责任。</w:t>
      </w:r>
    </w:p>
    <w:p w14:paraId="483DDB0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08087BAE"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第十四章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租赁合同</w:t>
      </w:r>
    </w:p>
    <w:p w14:paraId="487D776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第七百零三条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租赁合同是出租人将租赁物交付承租人使用、收益，承租人支付租金的合同。</w:t>
      </w:r>
    </w:p>
    <w:p w14:paraId="105ACFA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第七百零四条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租赁合同的内容一般包括租赁物的名称、数量、用途、租赁期限、租金及其支付期限和方式、租赁物维修等条款。</w:t>
      </w:r>
    </w:p>
    <w:p w14:paraId="06DC678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第七百零五条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租赁期限不得超过二十年。超过二十年的，超过部分无效。</w:t>
      </w:r>
    </w:p>
    <w:p w14:paraId="507D3CB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租赁期限届满，当事人可以续订租赁合同；但是，约定的租赁期限自续订之日起不得超过二十年。</w:t>
      </w:r>
    </w:p>
    <w:p w14:paraId="6F8E8CD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第七百零六条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当事人未依照法律、行政法规规定办理租赁合同登记备案手续的，不影响合同的效力。</w:t>
      </w:r>
    </w:p>
    <w:p w14:paraId="4ABF2BC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第七百零七条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租赁期限六个月以上的，应当采用书面形式。当事人未采用书面形式，无法确定租赁期限的，视为不定期租赁。</w:t>
      </w:r>
    </w:p>
    <w:p w14:paraId="22FFCA1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第七百零八条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出租人应当按照约定将租赁物交付承租人，并在租赁期限内保持租赁物符合约定的用途。</w:t>
      </w:r>
    </w:p>
    <w:p w14:paraId="49F78DF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第七百零九条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承租人应当按照约定的方法使用租赁物。对租赁物的使用方法没有约定或者约定不明确，依据本法第五百一十条的规定仍不能确定的，应当根据租赁物的性质使用。</w:t>
      </w:r>
    </w:p>
    <w:p w14:paraId="390D575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第七百一十条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承租人按照约定的方法或者根据租赁物的性质使用租赁物，致使租赁物受到损耗的，不承担赔偿责任。</w:t>
      </w:r>
    </w:p>
    <w:p w14:paraId="4FDCFAC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第七百一十一条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承租人未按照约定的方法或者未根据租赁物的性质使用租赁物，致使租赁物受到损失的，出租人可以解除合同并请求赔偿损失。</w:t>
      </w:r>
    </w:p>
    <w:p w14:paraId="6B8C768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第七百一十二条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出租人应当履行租赁物的维修义务，但是当事人另有约定的除外。</w:t>
      </w:r>
    </w:p>
    <w:p w14:paraId="06AC36F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第七百一十三条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承租人在租赁物需要维修时可以请求出租人在合理期限内维修。出租人未履行维修义务的，承租人可以自行维修，维修费用由出租人负担。因维修租赁物影响承租人使用的，应当相应减少租金或者延长租期。</w:t>
      </w:r>
    </w:p>
    <w:p w14:paraId="17C6843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因承租人的过错致使租赁物需要维修的，出租人不承担前款规定的维修义务。</w:t>
      </w:r>
    </w:p>
    <w:p w14:paraId="35CB18E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第七百一十四条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承租人应当妥善保管租赁物，因保管不善造成租赁物毁损、灭失的，应当承担赔偿责任。</w:t>
      </w:r>
    </w:p>
    <w:p w14:paraId="4B88525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第七百一十五条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承租人经出租人同意，可以对租赁物进行改善或者增设他物。</w:t>
      </w:r>
    </w:p>
    <w:p w14:paraId="47CB419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承租人未经出租人同意，对租赁物进行改善或者增设他物的，出租人可以请求承租人恢复原状或者赔偿损失。</w:t>
      </w:r>
    </w:p>
    <w:p w14:paraId="5BA15A2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第七百一十六条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承租人经出租人同意，可以将租赁物转租给第三人。承租人转租的，承租人与出租人之间的租赁合同继续有效；第三人造成租赁物损失的，承租人应当赔偿损失。</w:t>
      </w:r>
    </w:p>
    <w:p w14:paraId="580DACB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承租人未经出租人同意转租的，出租人可以解除合同。</w:t>
      </w:r>
    </w:p>
    <w:p w14:paraId="1FA7DB0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第七百一十七条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承租人经出租人同意将租赁物转租给第三人，转租期限超过承租人剩余租赁期限的，超过部分的约定对出租人不具有法律约束力，但是出租人与承租人另有约定的除外。</w:t>
      </w:r>
    </w:p>
    <w:p w14:paraId="058B2AC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第七百一十八条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出租人知道或者应当知道承租人转租，但是在六个月内未提出异议的，视为出租人同意转租。</w:t>
      </w:r>
    </w:p>
    <w:p w14:paraId="46F5292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第七百一十九条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承租人拖欠租金的，次承租人可以代承租人支付其欠付的租金和违约金，但是转租合同对出租人不具有法律约束力的除外。</w:t>
      </w:r>
    </w:p>
    <w:p w14:paraId="46397A1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次承租人代为支付的租金和违约金，可以充抵次承租人应当向承租人支付的租金；超出其应付的租金数额的，可以向承租人追偿。</w:t>
      </w:r>
    </w:p>
    <w:p w14:paraId="260E916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第七百二十条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在租赁期限内因占有、使用租赁物获得的收益，归承租人所有，但是当事人另有约定的除外。</w:t>
      </w:r>
    </w:p>
    <w:p w14:paraId="17ED520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第七百二十一条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14:paraId="0671553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第七百二十二条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承租人无正当理由未支付或者迟延支付租金的，出租人可以请求承租人在合理期限内支付；承租人逾期不支付的，出租人可以解除合同。</w:t>
      </w:r>
    </w:p>
    <w:p w14:paraId="44DF54C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第七百二十三条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因第三人主张权利，致使承租人不能对租赁物使用、收益的，承租人可以请求减少租金或者不支付租金。</w:t>
      </w:r>
    </w:p>
    <w:p w14:paraId="46C3634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第三人主张权利的，承租人应当及时通知出租人。</w:t>
      </w:r>
    </w:p>
    <w:p w14:paraId="50C47B9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第七百二十四条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有下列情形之一，非因承租人原因致使租赁物无法使用的，承租人可以解除合同：</w:t>
      </w:r>
    </w:p>
    <w:p w14:paraId="1CC6908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（一）租赁物被司法机关或者行政机关依法查封、扣押；</w:t>
      </w:r>
    </w:p>
    <w:p w14:paraId="08A231E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lastRenderedPageBreak/>
        <w:t>（二）租赁物权属有争议；</w:t>
      </w:r>
    </w:p>
    <w:p w14:paraId="5161359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（三）租赁物具有违反法律、行政法规关于使用条件的强制性规定情形。</w:t>
      </w:r>
    </w:p>
    <w:p w14:paraId="1952F24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第七百二十五条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租赁物在承租人按照租赁合同占有期限内发生所有权变动的，不影响租赁合同的效力。</w:t>
      </w:r>
    </w:p>
    <w:p w14:paraId="1E25354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第七百二十六条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出租人出卖租赁房屋的，应当在出卖之前的合理期限内通知承租人，承租人享有以同等条件优先购买的权利；但是，房屋按份共有人行使优先购买权或者出租人将房屋出卖给近亲属的除外。</w:t>
      </w:r>
    </w:p>
    <w:p w14:paraId="1479DA6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出租人履行通知义务后，承租人在十五日内未明确表示购买的，视为承租人放弃优先购买权。</w:t>
      </w:r>
    </w:p>
    <w:p w14:paraId="21BD8E8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第七百二十七条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出租人委托拍卖人拍卖租赁房屋的，应当在拍卖五日前通知承租人。承租人未参加拍卖的，视为放弃优先购买权。</w:t>
      </w:r>
    </w:p>
    <w:p w14:paraId="0012498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第七百二十八条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出租人未通知承租人或者有其他妨害承租人行使优先购买权情形的，承租人可以请求出租人承担赔偿责任。但是，出租人与第三人订立的房屋买卖合同的效力不受影响。</w:t>
      </w:r>
    </w:p>
    <w:p w14:paraId="589ABFF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第七百二十九条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因不可归责于承租人的事由，致使租赁物部分或者全部毁损、灭失的，承租人可以请求减少租金或者不支付租金；因租赁物部分或者全部毁损、灭失，致使不能实现合同目的的，承租人可以解除合同。</w:t>
      </w:r>
    </w:p>
    <w:p w14:paraId="43C43CD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第七百三十条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当事人对租赁期限没有约定或者约定不明确，依据本法第五百一十条的规定仍不能确定的，视为不定期租赁；当事人可以随时解除合同，但是应当在合理期限之前通知对方。</w:t>
      </w:r>
    </w:p>
    <w:p w14:paraId="5A5F6CE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第七百三十一条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租赁物危及承租人的安全或者健康的，即使承租人订立合同时明知该租赁物质量不合格，承租人仍然可以随时解除合同。</w:t>
      </w:r>
    </w:p>
    <w:p w14:paraId="19E1E7D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第七百三十二条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承租人在房屋租赁期限内死亡的，与其生前共同居住的人或者共同经营人可以按照原租赁合同租赁该房屋。</w:t>
      </w:r>
    </w:p>
    <w:p w14:paraId="0A87B14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第七百三十三条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租赁期限届满，承租人应当返还租赁物。返还的租赁物应当符合按照约定或者根据租赁物的性质使用后的状态。</w:t>
      </w:r>
    </w:p>
    <w:p w14:paraId="12A8643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第七百三十四条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租赁期限届满，承租人继续使用租赁物，出租人没有提出异议的，原租赁合同继续有效，但是租赁期限为不定期。</w:t>
      </w:r>
    </w:p>
    <w:p w14:paraId="61190B4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租赁期限届满，房屋承租人享有以同等条件优先承租的权利。</w:t>
      </w:r>
    </w:p>
    <w:p w14:paraId="18D3CF8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10CD7B96"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第十五章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融资租赁合同</w:t>
      </w:r>
    </w:p>
    <w:p w14:paraId="360AE18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第七百三十五条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融资租赁合同是出租人根据承租人对出卖人、租赁物的选择，向出卖人购买租赁物，提供给承租人使用，承租人支付租金的合同。</w:t>
      </w:r>
    </w:p>
    <w:p w14:paraId="5A7B3FE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第七百三十六条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融资租赁合同的内容一般包括租赁物的名称、数量、规格、技术性能、检验方法，租赁期限，租金构成及其支付期限和方式、币种，租赁期限届满租赁物的归属等条款。</w:t>
      </w:r>
    </w:p>
    <w:p w14:paraId="454E5EE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融资租赁合同应当采用书面形式。</w:t>
      </w:r>
    </w:p>
    <w:p w14:paraId="6A9C68C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第七百三十七条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当事人以虚构租赁物方式订立的融资租赁合同无效。</w:t>
      </w:r>
    </w:p>
    <w:p w14:paraId="0D6DCEA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第七百三十八条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依照法律、行政法规的规定，对于租赁物的经营使用应当取得行政许可的，出租人未取得行政许可不影响融资租赁合同的效力。</w:t>
      </w:r>
    </w:p>
    <w:p w14:paraId="489E97E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第七百三十九条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出租人根据承租人对出卖人、租赁物的选择订立的买卖合同，出卖人应当按照约定向承租人交付标的物，承租人享有与受领标的物有关的买受人的权利。</w:t>
      </w:r>
    </w:p>
    <w:p w14:paraId="0735E5E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第七百四十条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出卖人违反向承租人交付标的物的义务，有下列情形之一的，承租人可以拒绝受领出卖人向其交付的标的物：</w:t>
      </w:r>
    </w:p>
    <w:p w14:paraId="39C10A0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（一）标的物严重不符合约定；</w:t>
      </w:r>
    </w:p>
    <w:p w14:paraId="3DABBE1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（二）未按照约定交付标的物，经承租人或者出租人催告后在合理期限内仍未交付。</w:t>
      </w:r>
    </w:p>
    <w:p w14:paraId="00A732C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承租人拒绝受领标的物的，应当及时通知出租人。</w:t>
      </w:r>
    </w:p>
    <w:p w14:paraId="295389E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第七百四十一条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出租人、出卖人、承租人可以约定，出卖人不履行买卖合同义务的，由承租人行使索赔的权利。承租人行使索赔权利的，出租人应当协助。</w:t>
      </w:r>
    </w:p>
    <w:p w14:paraId="04DF4B8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第七百四十二条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承租人对出卖人行使索赔权利，不影响其履行支付租金的义务。但是，承租人依赖出租人的技能确定租赁物或者出租人干预选择租赁物的，承租人可以请求减免相应租金。</w:t>
      </w:r>
    </w:p>
    <w:p w14:paraId="0562284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第七百四十三条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出租人有下列情形之一，致使承租人对出卖人行使索赔权利失败的，承租人有权请求出租人承担相应的责任：</w:t>
      </w:r>
    </w:p>
    <w:p w14:paraId="21AF983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（一）明知租赁物有质量瑕疵而不告知承租人；</w:t>
      </w:r>
    </w:p>
    <w:p w14:paraId="686EB66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（二）承租人行使索赔权利时，未及时提供必要协助。</w:t>
      </w:r>
    </w:p>
    <w:p w14:paraId="7A5875C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出租人怠于行使只能由其对出卖人行使的索赔权利，造成承租人损失的，承租人有权请求出租人承担赔偿责任。</w:t>
      </w:r>
    </w:p>
    <w:p w14:paraId="2EAA57A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第七百四十四条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出租人根据承租人对出卖人、租赁物的选择订立的买卖合同，未经承租人同意，出租人不得变更与承租人有关的合同内容。</w:t>
      </w:r>
    </w:p>
    <w:p w14:paraId="57F1D39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第七百四十五条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出租人对租赁物享有的所有权，未经登记，不得对抗善意第三人。</w:t>
      </w:r>
    </w:p>
    <w:p w14:paraId="735063C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第七百四十六条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融资租赁合同的租金，除当事人另有约定外，应当根据购买租赁物的大部分或者全部成本以及出租人的合理利润确定。</w:t>
      </w:r>
    </w:p>
    <w:p w14:paraId="6E11EF5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第七百四十七条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租赁物不符合约定或者不符合使用目的的，出租人不承担责任。但是，承租人依赖出租人的技能确定租赁物或者出租人干预选择租赁物的除外。</w:t>
      </w:r>
    </w:p>
    <w:p w14:paraId="4118A3A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第七百四十八条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出租人应当保证承租人对租赁物的占有和使用。</w:t>
      </w:r>
    </w:p>
    <w:p w14:paraId="694BABB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出租人有下列情形之一的，承租人有权请求其赔偿损失：</w:t>
      </w:r>
    </w:p>
    <w:p w14:paraId="1707681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（一）无正当理由收回租赁物；</w:t>
      </w:r>
    </w:p>
    <w:p w14:paraId="123127A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（二）无正当理由妨碍、干扰承租人对租赁物的占有和使用；</w:t>
      </w:r>
    </w:p>
    <w:p w14:paraId="02CBF23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（三）因出租人的原因致使第三人对租赁物主张权利；</w:t>
      </w:r>
    </w:p>
    <w:p w14:paraId="6517DDB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（四）不当影响承租人对租赁物占有和使用的其他情形。</w:t>
      </w:r>
    </w:p>
    <w:p w14:paraId="5FA1254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第七百四十九条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承租人占有租赁物期间，租赁物造成第三人人身损害或者财产损失的，出租人不承担责任。</w:t>
      </w:r>
    </w:p>
    <w:p w14:paraId="4420BC7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第七百五十条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承租人应当妥善保管、使用租赁物。</w:t>
      </w:r>
    </w:p>
    <w:p w14:paraId="36EACB4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承租人应当履行占有租赁物期间的维修义务。</w:t>
      </w:r>
    </w:p>
    <w:p w14:paraId="6884C5B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第七百五十一条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承租人占有租赁物期间，租赁物毁损、灭失的，出租人有权请求承租人继续支付租金，但是法律另有规定或者当事人另有约定的除外。</w:t>
      </w:r>
    </w:p>
    <w:p w14:paraId="48A211C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第七百五十二条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承租人应当按照约定支付租金。承租人经催告后在合理期限内仍不支付租金的，出租人可以请求支付全部租金；也可以解除合同，收回租赁物。</w:t>
      </w:r>
    </w:p>
    <w:p w14:paraId="0C90519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第七百五十三条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承租人未经出租人同意，将租赁物转让、抵押、质押、投资入股或者以其他方式处分的，出租人可以解除融资租赁合同。</w:t>
      </w:r>
    </w:p>
    <w:p w14:paraId="1796C8F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第七百五十四条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有下列情形之一的，出租人或者承租人可以解除融资租赁合同：</w:t>
      </w:r>
    </w:p>
    <w:p w14:paraId="0EA8DE5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（一）出租人与出卖人订立的买卖合同解除、被确认无效或者被撤销，且未能重新订立买卖合同；</w:t>
      </w:r>
    </w:p>
    <w:p w14:paraId="7F674A7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（二）租赁物因不可归责于当事人的原因毁损、灭失，且不能修复或者确定替代物；</w:t>
      </w:r>
    </w:p>
    <w:p w14:paraId="38A05EF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（三）因出卖人的原因致使融资租赁合同的目的不能实现。</w:t>
      </w:r>
    </w:p>
    <w:p w14:paraId="7B6727E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第七百五十五条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融资租赁合同因买卖合同解除、被确认无效或者被撤销而解除，出卖人、租赁物系由承租人选择的，出租人有权请求承租人赔偿相应损失；但是，因出租人原因致使买卖合同解除、被确认无效或者被撤销的除外。</w:t>
      </w:r>
    </w:p>
    <w:p w14:paraId="3F71C4E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出租人的损失已经在买卖合同解除、被确认无效或者被撤销时获得赔偿的，承租人不再承担相应的赔偿责任。</w:t>
      </w:r>
    </w:p>
    <w:p w14:paraId="0A9B5D3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第七百五十六条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融资租赁合同因租赁物交付承租人后意外毁损、灭失等不可归责于当事人的原因解除的，出租人可以请求承租人按照租赁物折旧情况给予补偿。</w:t>
      </w:r>
    </w:p>
    <w:p w14:paraId="05548AB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第七百五十七条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出租人和承租人可以约定租赁期限届满租赁物的归属；对租赁物的归属没有约定或者约定不明确，依据本法第五百一十条的规定仍不能确定的，租赁物的所有权归出租人。</w:t>
      </w:r>
    </w:p>
    <w:p w14:paraId="175924C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第七百五十八条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14:paraId="51E4D1E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当事人约定租赁期限届满租赁物归出租人所有，因租赁物毁损、灭失或者附合、混合于他物致使承租人不能返还的，出租人有权请求承租人给予合理补偿。</w:t>
      </w:r>
    </w:p>
    <w:p w14:paraId="5254EB5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第七百五十九条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当事人约定租赁期限届满，承租人仅需向出租人支付象征性价款的，视为约定的租金义务履行完毕后租赁物的所有权归承租人。</w:t>
      </w:r>
    </w:p>
    <w:p w14:paraId="1ED689A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第七百六十条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14:paraId="276BCC5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6D8A3AE8"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第十六章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保理合同</w:t>
      </w:r>
    </w:p>
    <w:p w14:paraId="6B02BD4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第七百六十一条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保理合同是应收账款债权人将现有的或者将有的应收账款转让给保理人，保理人提供资金融通、应收账款管理或者催收、应收账款债务人付款担保等服务的合同。</w:t>
      </w:r>
    </w:p>
    <w:p w14:paraId="6325503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第七百六十二条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保理合同的内容一般包括业务类型、服务范围、服务期限、基础交易合同情况、应收账款信息、保理融资款或者服务报酬及其支付方式等条款。</w:t>
      </w:r>
    </w:p>
    <w:p w14:paraId="298464E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保理合同应当采用书面形式。</w:t>
      </w:r>
    </w:p>
    <w:p w14:paraId="572051A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第七百六十三条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应收账款债权人与债务人虚构应收账款作为转让标的，与保理人订立保理合同的，应收账款债务人不得以应收账款不存在为由对抗保理人，但是保理人明知虚构的除外。</w:t>
      </w:r>
    </w:p>
    <w:p w14:paraId="0DE95C0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第七百六十四条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保理人向应收账款债务人发出应收账款转让通知的，应当表明保理人身份并附有必要凭证。</w:t>
      </w:r>
    </w:p>
    <w:p w14:paraId="4C7CECC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第七百六十五条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应收账款债务人接到应收账款转让通知后，应收账款债权人与债务人无正当理由协商变更或者终止基础交易合同，对保理人产生不利影响的，对保理人不发生效力。</w:t>
      </w:r>
    </w:p>
    <w:p w14:paraId="6F95A0B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第七百六十六条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14:paraId="5A44167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第七百六十七条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当事人约定无追索权保理的，保理人应当向应收账款债务人主张应收账款债权，保理人取得超过保理融资款本息和相关费用的部分，无需向应收账款债权人返还。</w:t>
      </w:r>
    </w:p>
    <w:p w14:paraId="011F199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第七百六十八条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14:paraId="2124A1F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第七百六十九条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本章没有规定的，适用本编第六章债权转让的有关规定。</w:t>
      </w:r>
    </w:p>
    <w:p w14:paraId="1565ABB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78785E0E"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第十七章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承揽合同</w:t>
      </w:r>
    </w:p>
    <w:p w14:paraId="3CBD42D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第七百七十条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承揽合同是承揽人按照定作人的要求完成工作，交付工作成果，定作人支付报酬的合同。</w:t>
      </w:r>
    </w:p>
    <w:p w14:paraId="43BA558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承揽包括加工、定作、修理、复制、测试、检验等工作。</w:t>
      </w:r>
    </w:p>
    <w:p w14:paraId="5E6FD59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第七百七十一条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承揽合同的内容一般包括承揽的标的、数量、质量、报酬，承揽方式，材料的提供，履行期限，验收标准和方法等条款。</w:t>
      </w:r>
    </w:p>
    <w:p w14:paraId="0361C88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第七百七十二条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承揽人应当以自己的设备、技术和劳力，完成主要工作，但是当事人另有约定的除外。</w:t>
      </w:r>
    </w:p>
    <w:p w14:paraId="59562E7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lastRenderedPageBreak/>
        <w:t>承揽人将其承揽的主要工作交由第三人完成的，应当就该第三人完成的工作成果向定作人负责；未经定作人同意的，定作人也可以解除合同。</w:t>
      </w:r>
    </w:p>
    <w:p w14:paraId="5A40919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第七百七十三条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承揽人可以将其承揽的辅助工作交由第三人完成。承揽人将其承揽的辅助工作交由第三人完成的，应当就该第三人完成的工作成果向定作人负责。</w:t>
      </w:r>
    </w:p>
    <w:p w14:paraId="7A1F622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第七百七十四条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承揽人提供材料的，应当按照约定选用材料，并接受定作人检验。</w:t>
      </w:r>
    </w:p>
    <w:p w14:paraId="2105EA8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第七百七十五条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定作人提供材料的，应当按照约定提供材料。承揽人对定作人提供的材料应当及时检验，发现不符合约定时，应当及时通知定作人更换、补齐或者采取其他补救措施。</w:t>
      </w:r>
    </w:p>
    <w:p w14:paraId="7B0428D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承揽人不得擅自更换定作人提供的材料，不得更换不需要修理的零部件。</w:t>
      </w:r>
    </w:p>
    <w:p w14:paraId="699ED4F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第七百七十六条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承揽人发现定作人提供的图纸或者技术要求不合理的，应当及时通知定作人。因定作人怠于答复等原因造成承揽人损失的，应当赔偿损失。</w:t>
      </w:r>
    </w:p>
    <w:p w14:paraId="0D5C9EB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第七百七十七条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定作人中途变更承揽工作的要求，造成承揽人损失的，应当赔偿损失。</w:t>
      </w:r>
    </w:p>
    <w:p w14:paraId="3542631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第七百七十八条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14:paraId="4EDF7C0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第七百七十九条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承揽人在工作期间，应当接受定作人必要的监督检验。定作人不得因监督检验妨碍承揽人的正常工作。</w:t>
      </w:r>
    </w:p>
    <w:p w14:paraId="6EA63E9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第七百八十条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承揽人完成工作的，应当向定作人交付工作成果，并提交必要的技术资料和有关质量证明。定作人应当验收该工作成果。</w:t>
      </w:r>
    </w:p>
    <w:p w14:paraId="7ABBC7B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第七百八十一条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承揽人交付的工作成果不符合质量要求的，定作人可以合理选择请求承揽人承担修理、重作、减少报酬、赔偿损失等违约责任。</w:t>
      </w:r>
    </w:p>
    <w:p w14:paraId="10EAE0B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第七百八十二条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14:paraId="1DBB05A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第七百八十三条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定作人未向承揽人支付报酬或者材料费等价款的，承揽人对完成的工作成果享有留置权或者有权拒绝交付，但是当事人另有约定的除外。</w:t>
      </w:r>
    </w:p>
    <w:p w14:paraId="2AD57EB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第七百八十四条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承揽人应当妥善保管定作人提供的材料以及完成的工作成果，因保管不善造成毁损、灭失的，应当承担赔偿责任。</w:t>
      </w:r>
    </w:p>
    <w:p w14:paraId="5B6BD7A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第七百八十五条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承揽人应当按照定作人的要求保守秘密，未经定作人许可，不得留存复制品或者技术资料。</w:t>
      </w:r>
    </w:p>
    <w:p w14:paraId="533DD87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第七百八十六条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共同承揽人对定作人承担连带责任，但是当事人另有约定的除外。</w:t>
      </w:r>
    </w:p>
    <w:p w14:paraId="06A65E8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第七百八十七条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定作人在承揽人完成工作前可以随时解除合同，造成承揽人损失的，应当赔偿损失。</w:t>
      </w:r>
    </w:p>
    <w:p w14:paraId="3784CF8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7D199B18"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第十八章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建设工程合同</w:t>
      </w:r>
    </w:p>
    <w:p w14:paraId="5A5FE4F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第七百八十八条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建设工程合同是承包人进行工程建设，发包人支付价款的合同。</w:t>
      </w:r>
    </w:p>
    <w:p w14:paraId="2BE0FF7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建设工程合同包括工程勘察、设计、施工合同。</w:t>
      </w:r>
    </w:p>
    <w:p w14:paraId="71B4BF6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第七百八十九条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建设工程合同应当采用书面形式。</w:t>
      </w:r>
    </w:p>
    <w:p w14:paraId="3E20EB4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第七百九十条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建设工程的招标投标活动，应当依照有关法律的规定公开、公平、公正进行。</w:t>
      </w:r>
    </w:p>
    <w:p w14:paraId="0FEFCB0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第七百九十一条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发包人可以与总承包人订立建设工程合同，也可以分别与勘察人、设计人、施工人订立勘察、设计、施工承包合同。发包人不得将应当由一个承包人完成的建设工程支解成若干部分发包给数个承包人。</w:t>
      </w:r>
    </w:p>
    <w:p w14:paraId="7D4DA90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总承包人或者勘察、设计、施工承包人经发包人同意，可以将自己承包的部分工作交由第三人完成。第三人就其完成的工作成果与总承包人或者勘察、设计、施工承包人向发包人承担连带责任。承包人</w:t>
      </w:r>
      <w:r w:rsidRPr="00CC3ECE">
        <w:rPr>
          <w:rFonts w:ascii="宋体" w:eastAsia="宋体" w:hAnsi="宋体" w:cs="宋体" w:hint="eastAsia"/>
          <w:kern w:val="0"/>
          <w:sz w:val="18"/>
          <w:szCs w:val="18"/>
        </w:rPr>
        <w:lastRenderedPageBreak/>
        <w:t>不得将其承包的全部建设工程转包给第三人或者将其承包的全部建设工程支解以后以分包的名义分别转包给第三人。</w:t>
      </w:r>
    </w:p>
    <w:p w14:paraId="2759922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禁止承包人将工程分包给不具备相应资质条件的单位。禁止分包单位将其承包的工程再分包。建设工程主体结构的施工必须由承包人自行完成。</w:t>
      </w:r>
    </w:p>
    <w:p w14:paraId="3249000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第七百九十二条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国家重大建设工程合同，应当按照国家规定的程序和国家批准的投资计划、可行性研究报告等文件订立。</w:t>
      </w:r>
    </w:p>
    <w:p w14:paraId="359374F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第七百九十三条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建设工程施工合同无效，但是建设工程经验收合格的，可以参照合同关于工程价款的约定折价补偿承包人。</w:t>
      </w:r>
    </w:p>
    <w:p w14:paraId="74FB392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建设工程施工合同无效，且建设工程经验收不合格的，按照以下情形处理：</w:t>
      </w:r>
    </w:p>
    <w:p w14:paraId="64CCEFC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（一）修复后的建设工程经验收合格的，发包人可以请求承包人承担修复费用；</w:t>
      </w:r>
    </w:p>
    <w:p w14:paraId="25167D6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（二）修复后的建设工程经验收不合格的，承包人无权请求参照合同关于工程价款的约定折价补偿。</w:t>
      </w:r>
    </w:p>
    <w:p w14:paraId="6AD4C9E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发包人对因建设工程不合格造成的损失有过错的，应当承担相应的责任。</w:t>
      </w:r>
    </w:p>
    <w:p w14:paraId="005290B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第七百九十四条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勘察、设计合同的内容一般包括提交有关基础资料和概预算等文件的期限、质量要求、费用以及其他协作条件等条款。</w:t>
      </w:r>
    </w:p>
    <w:p w14:paraId="7A858DD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第七百九十五条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施工合同的内容一般包括工程范围、建设工期、中间交工工程的开工和竣工时间、工程质量、工程造价、技术资料交付时间、材料和设备供应责任、拨款和结算、竣工验收、质量保修范围和质量保证期、相互协作等条款。</w:t>
      </w:r>
    </w:p>
    <w:p w14:paraId="709EA1F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第七百九十六条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建设工程实行监理的，发包人应当与监理人采用书面形式订立委托监理合同。发包人与监理人的权利和义务以及法律责任，应当依照本编委托合同以及其他有关法律、行政法规的规定。</w:t>
      </w:r>
    </w:p>
    <w:p w14:paraId="10B9099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第七百九十七条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发包人在不妨碍承包人正常作业的情况下，可以随时对作业进度、质量进行检查。</w:t>
      </w:r>
    </w:p>
    <w:p w14:paraId="25B236A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第七百九十八条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隐蔽工程在隐蔽以前，承包人应当通知发包人检查。发包人没有及时检查的，承包人可以顺延工程日期，并有权请求赔偿停工、窝工等损失。</w:t>
      </w:r>
    </w:p>
    <w:p w14:paraId="40E893F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第七百九十九条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建设工程竣工后，发包人应当根据施工图纸及说明书、国家颁发的施工验收规范和质量检验标准及时进行验收。验收合格的，发包人应当按照约定支付价款，并接收该建设工程。</w:t>
      </w:r>
    </w:p>
    <w:p w14:paraId="3581540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建设工程竣工经验收合格后，方可交付使用；未经验收或者验收不合格的，不得交付使用。</w:t>
      </w:r>
    </w:p>
    <w:p w14:paraId="3D808C1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勘察、设计的质量不符合要求或者未按照期限提交勘察、设计文件拖延工期，造成发包人损失的，勘察人、设计人应当继续完善勘察、设计，减收或者免收勘察、设计费并赔偿损失。</w:t>
      </w:r>
    </w:p>
    <w:p w14:paraId="078A62F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第八百零一条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因施工人的原因致使建设工程质量不符合约定的，发包人有权请求施工人在合理期限内无偿修理或者返工、改建。经过修理或者返工、改建后，造成逾期交付的，施工人应当承担违约责任。</w:t>
      </w:r>
    </w:p>
    <w:p w14:paraId="63042C3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第八百零二条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因承包人的原因致使建设工程在合理使用期限内造成人身损害和财产损失的，承包人应当承担赔偿责任。</w:t>
      </w:r>
    </w:p>
    <w:p w14:paraId="322155E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第八百零三条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发包人未按照约定的时间和要求提供原材料、设备、场地、资金、技术资料的，承包人可以顺延工程日期，并有权请求赔偿停工、窝工等损失。</w:t>
      </w:r>
    </w:p>
    <w:p w14:paraId="43E97EE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第八百零四条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因发包人的原因致使工程中途停建、缓建的，发包人应当采取措施弥补或者减少损失，赔偿承包人因此造成的停工、窝工、倒运、机械设备调迁、材料和构件积压等损失和实际费用。</w:t>
      </w:r>
    </w:p>
    <w:p w14:paraId="6FB5FA5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第八百零五条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因发包人变更计划，提供的资料不准确，或者未按照期限提供必需的勘察、设计工作条件而造成勘察、设计的返工、停工或者修改设计，发包人应当按照勘察人、设计人实际消耗的工作量增付费用。</w:t>
      </w:r>
    </w:p>
    <w:p w14:paraId="3351018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第八百零六条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承包人将建设工程转包、违法分包的，发包人可以解除合同。</w:t>
      </w:r>
    </w:p>
    <w:p w14:paraId="45B4FEB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发包人提供的主要建筑材料、建筑构配件和设备不符合强制性标准或者不履行协助义务，致使承包人无法施工，经催告后在合理期限内仍未履行相应义务的，承包人可以解除合同。</w:t>
      </w:r>
    </w:p>
    <w:p w14:paraId="4B9DC9A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lastRenderedPageBreak/>
        <w:t>合同解除后，已经完成的建设工程质量合格的，发包人应当按照约定支付相应的工程价款；已经完成的建设工程质量不合格的，参照本法第七百九十三条的规定处理。</w:t>
      </w:r>
    </w:p>
    <w:p w14:paraId="7F4D73C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第八百零七条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14:paraId="595F023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第八百零八条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本章没有规定的，适用承揽合同的有关规定。</w:t>
      </w:r>
    </w:p>
    <w:p w14:paraId="2CE4D3E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61A2B357"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第十九章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运输合同</w:t>
      </w:r>
    </w:p>
    <w:p w14:paraId="39C6E9B2"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第一节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一般规定</w:t>
      </w:r>
    </w:p>
    <w:p w14:paraId="1F002A6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第八百零九条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运输合同是承运人将旅客或者货物从起运地点运输到约定地点，旅客、托运人或者收货人支付票款或者运输费用的合同。</w:t>
      </w:r>
    </w:p>
    <w:p w14:paraId="6466A77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第八百一十条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从事公共运输的承运人不得拒绝旅客、托运人通常、合理的运输要求。</w:t>
      </w:r>
    </w:p>
    <w:p w14:paraId="5133BDC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第八百一十一条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承运人应当在约定期限或者合理期限内将旅客、货物安全运输到约定地点。</w:t>
      </w:r>
    </w:p>
    <w:p w14:paraId="49052A1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第八百一十二条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承运人应当按照约定的或者通常的运输路线将旅客、货物运输到约定地点。</w:t>
      </w:r>
    </w:p>
    <w:p w14:paraId="662C1B7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第八百一十三条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旅客、托运人或者收货人应当支付票款或者运输费用。承运人未按照约定路线或者通常路线运输增加票款或者运输费用的，旅客、托运人或者收货人可以拒绝支付增加部分的票款或者运输费用。</w:t>
      </w:r>
    </w:p>
    <w:p w14:paraId="45270BD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05FDD588"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第二节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客运合同</w:t>
      </w:r>
    </w:p>
    <w:p w14:paraId="75F56C2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第八百一十四条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客运合同自承运人向旅客出具客票时成立，但是当事人另有约定或者另有交易习惯的除外。</w:t>
      </w:r>
    </w:p>
    <w:p w14:paraId="6342819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第八百一十五条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14:paraId="09722F8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实名制客运合同的旅客丢失客票的，可以请求承运人挂失补办，承运人不得再次收取票款和其他不合理费用。</w:t>
      </w:r>
    </w:p>
    <w:p w14:paraId="7C965EA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第八百一十六条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旅客因自己的原因不能按照客票记载的时间乘坐的，应当在约定的期限内办理退票或者变更手续；逾期办理的，承运人可以不退票款，并不再承担运输义务。</w:t>
      </w:r>
    </w:p>
    <w:p w14:paraId="2FBA1C3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第八百一十七条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旅客随身携带行李应当符合约定的限量和品类要求；超过限量或者违反品类要求携带行李的，应当办理托运手续。</w:t>
      </w:r>
    </w:p>
    <w:p w14:paraId="11DA157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第八百一十八条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旅客不得随身携带或者在行李中夹带易燃、易爆、有毒、有腐蚀性、有放射性以及可能危及运输工具上人身和财产安全的危险物品或者违禁物品。</w:t>
      </w:r>
    </w:p>
    <w:p w14:paraId="7676771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旅客违反前款规定的，承运人可以将危险物品或者违禁物品卸下、销毁或者送交有关部门。旅客坚持携带或者夹带危险物品或者违禁物品的，承运人应当拒绝运输。</w:t>
      </w:r>
    </w:p>
    <w:p w14:paraId="39C430D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第八百一十九条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承运人应当严格履行安全运输义务，及时告知旅客安全运输应当注意的事项。旅客对承运人为安全运输所作的合理安排应当积极协助和配合。</w:t>
      </w:r>
    </w:p>
    <w:p w14:paraId="3692361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第八百二十条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14:paraId="2232F57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第八百二十一条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承运人擅自降低服务标准的，应当根据旅客的请求退票或者减收票款；提高服务标准的，不得加收票款。</w:t>
      </w:r>
    </w:p>
    <w:p w14:paraId="17FFA48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第八百二十二条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承运人在运输过程中，应当尽力救助患有急病、分娩、遇险的旅客。</w:t>
      </w:r>
    </w:p>
    <w:p w14:paraId="4557C82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第八百二十三条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承运人应当对运输过程中旅客的伤亡承担赔偿责任；但是，伤亡是旅客自身健康原因造成的或者承运人证明伤亡是旅客故意、重大过失造成的除外。</w:t>
      </w:r>
    </w:p>
    <w:p w14:paraId="53A561D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前款规定适用于按照规定免票、持优待票或者经承运人许可搭乘的无票旅客。</w:t>
      </w:r>
    </w:p>
    <w:p w14:paraId="0AA77CB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第八百二十四条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在运输过程中旅客随身携带物品毁损、灭失，承运人有过错的，应当承担赔偿责任。</w:t>
      </w:r>
    </w:p>
    <w:p w14:paraId="5668BC9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旅客托运的行李毁损、灭失的，适用货物运输的有关规定。</w:t>
      </w:r>
    </w:p>
    <w:p w14:paraId="0B16EE1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09B84238"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第三节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货运合同</w:t>
      </w:r>
    </w:p>
    <w:p w14:paraId="7CD126B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第八百二十五条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托运人办理货物运输，应当向承运人准确表明收货人的姓名、名称或者凭指示的收货人，货物的名称、性质、重量、数量，收货地点等有关货物运输的必要情况。</w:t>
      </w:r>
    </w:p>
    <w:p w14:paraId="7EC772E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因托运人申报不实或者遗漏重要情况，造成承运人损失的，托运人应当承担赔偿责任。</w:t>
      </w:r>
    </w:p>
    <w:p w14:paraId="448EFC5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第八百二十六条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货物运输需要办理审批、检验等手续的，托运人应当将办理完有关手续的文件提交承运人。</w:t>
      </w:r>
    </w:p>
    <w:p w14:paraId="3C72ED3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第八百二十七条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托运人应当按照约定的方式包装货物。对包装方式没有约定或者约定不明确的，适用本法第六百一十九条的规定。</w:t>
      </w:r>
    </w:p>
    <w:p w14:paraId="20035AD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托运人违反前款规定的，承运人可以拒绝运输。</w:t>
      </w:r>
    </w:p>
    <w:p w14:paraId="3BC1516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第八百二十八条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14:paraId="025CF86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托运人违反前款规定的，承运人可以拒绝运输，也可以采取相应措施以避免损失的发生，因此产生的费用由托运人负担。</w:t>
      </w:r>
    </w:p>
    <w:p w14:paraId="43B3017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第八百二十九条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在承运人将货物交付收货人之前，托运人可以要求承运人中止运输、返还货物、变更到达地或者将货物交给其他收货人，但是应当赔偿承运人因此受到的损失。</w:t>
      </w:r>
    </w:p>
    <w:p w14:paraId="454B9E2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第八百三十条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货物运输到达后，承运人知道收货人的，应当及时通知收货人，收货人应当及时提货。收货人逾期提货的，应当向承运人支付保管费等费用。</w:t>
      </w:r>
    </w:p>
    <w:p w14:paraId="00FF14F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第八百三十一条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14:paraId="54D2FBB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第八百三十二条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承运人对运输过程中货物的毁损、灭失承担赔偿责任。但是，承运人证明货物的毁损、灭失是因不可抗力、货物本身的自然性质或者合理损耗以及托运人、收货人的过错造成的，不承担赔偿责任。</w:t>
      </w:r>
    </w:p>
    <w:p w14:paraId="3D0EEAE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第八百三十三条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14:paraId="005776C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第八百三十四条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两个以上承运人以同一运输方式联运的，与托运人订立合同的承运人应当对全程运输承担责任；损失发生在某一运输区段的，与托运人订立合同的承运人和该区段的承运人承担连带责任。</w:t>
      </w:r>
    </w:p>
    <w:p w14:paraId="3675046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第八百三十五条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货物在运输过程中因不可抗力灭失，未收取运费的，承运人不得请求支付运费；已经收取运费的，托运人可以请求返还。法律另有规定的，依照其规定。</w:t>
      </w:r>
    </w:p>
    <w:p w14:paraId="423738F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第八百三十六条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托运人或者收货人不支付运费、保管费或者其他费用的，承运人对相应的运输货物享有留置权，但是当事人另有约定的除外。</w:t>
      </w:r>
    </w:p>
    <w:p w14:paraId="5B91378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第八百三十七条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收货人不明或者收货人无正当理由拒绝受领货物的，承运人依法可以提存货物。</w:t>
      </w:r>
    </w:p>
    <w:p w14:paraId="6D0BB05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747927A9"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第四节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多式联运合同</w:t>
      </w:r>
    </w:p>
    <w:p w14:paraId="66F37CC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第八百三十八条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多式联运经营人负责履行或者组织履行多式联运合同，对全程运输享有承运人的权利，承担承运人的义务。</w:t>
      </w:r>
    </w:p>
    <w:p w14:paraId="2607886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第八百三十九条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多式联运经营人可以与参加多式联运的各区段承运人就多式联运合同的各区段运输约定相互之间的责任；但是，该约定不影响多式联运经营人对全程运输承担的义务。</w:t>
      </w:r>
    </w:p>
    <w:p w14:paraId="0A09DA8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第八百四十条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多式联运经营人收到托运人交付的货物时，应当签发多式联运单据。按照托运人的要求，多式联运单据可以是可转让单据，也可以是不可转让单据。</w:t>
      </w:r>
    </w:p>
    <w:p w14:paraId="3710219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第八百四十一条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因托运人托运货物时的过错造成多式联运经营人损失的，即使托运人已经转让多式联运单据，托运人仍然应当承担赔偿责任。</w:t>
      </w:r>
    </w:p>
    <w:p w14:paraId="00E657F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第八百四十二条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货物的毁损、灭失发生于多式联运的某一运输区段的，多式联运经营人的赔偿责任和责任限额，适用调整该区段运输方式的有关法律规定；货物毁损、灭失发生的运输区段不能确定的，依照本章规定承担赔偿责任。</w:t>
      </w:r>
    </w:p>
    <w:p w14:paraId="1FC9164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0067F464"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第二十章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技术合同</w:t>
      </w:r>
    </w:p>
    <w:p w14:paraId="2F175C76"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第一节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一般规定</w:t>
      </w:r>
    </w:p>
    <w:p w14:paraId="2E42D89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第八百四十三条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技术合同是当事人就技术开发、转让、许可、咨询或者服务订立的确立相互之间权利和义务的合同。</w:t>
      </w:r>
    </w:p>
    <w:p w14:paraId="557B445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第八百四十四条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订立技术合同，应当有利于知识产权的保护和科学技术的进步，促进科学技术成果的研发、转化、应用和推广。</w:t>
      </w:r>
    </w:p>
    <w:p w14:paraId="74FAE53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第八百四十五条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技术合同的内容一般包括项目的名称，标的的内容、范围和要求，履行的计划、地点和方式，技术信息和资料的保密，技术成果的归属和收益的分配办法，验收标准和方法，名词和术语的解释等条款。</w:t>
      </w:r>
    </w:p>
    <w:p w14:paraId="583831F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与履行合同有关的技术背景资料、可行性论证和技术评价报告、项目任务书和计划书、技术标准、技术规范、原始设计和工艺文件，以及其他技术文档，按照当事人的约定可以作为合同的组成部分。</w:t>
      </w:r>
    </w:p>
    <w:p w14:paraId="7EE1B98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技术合同涉及专利的，应当注明发明创造的名称、专利申请人和专利权人、申请日期、申请号、专利号以及专利权的有效期限。</w:t>
      </w:r>
    </w:p>
    <w:p w14:paraId="34985AD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第八百四十六条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技术合同价款、报酬或者使用费的支付方式由当事人约定，可以采取一次总算、一次总付或者一次总算、分期支付，也可以采取提成支付或者提成支付附加预付入门费的方式。</w:t>
      </w:r>
    </w:p>
    <w:p w14:paraId="53E1FDC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14:paraId="1FD208C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约定提成支付的，当事人可以约定查阅有关会计账目的办法。</w:t>
      </w:r>
    </w:p>
    <w:p w14:paraId="57A6637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第八百四十七条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14:paraId="2542FBD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职务技术成果是执行法人或者非法人组织的工作任务，或者主要是利用法人或者非法人组织的物质技术条件所完成的技术成果。</w:t>
      </w:r>
    </w:p>
    <w:p w14:paraId="15C51E2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第八百四十八条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非职务技术成果的使用权、转让权属于完成技术成果的个人，完成技术成果的个人可以就该项非职务技术成果订立技术合同。</w:t>
      </w:r>
    </w:p>
    <w:p w14:paraId="4621D7D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第八百四十九条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完成技术成果的个人享有在有关技术成果文件上写明自己是技术成果完成者的权利和取得荣誉证书、奖励的权利。</w:t>
      </w:r>
    </w:p>
    <w:p w14:paraId="1B61421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第八百五十条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非法垄断技术或者侵害他人技术成果的技术合同无效。</w:t>
      </w:r>
    </w:p>
    <w:p w14:paraId="7D3266E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11A22B8C"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第二节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技术开发合同</w:t>
      </w:r>
    </w:p>
    <w:p w14:paraId="156D50E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第八百五十一条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技术开发合同是当事人之间就新技术、新产品、新工艺、新品种或者新材料及其系统的研究开发所订立的合同。</w:t>
      </w:r>
    </w:p>
    <w:p w14:paraId="1DC6A7B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技术开发合同包括委托开发合同和合作开发合同。</w:t>
      </w:r>
    </w:p>
    <w:p w14:paraId="691C9E2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技术开发合同应当采用书面形式。</w:t>
      </w:r>
    </w:p>
    <w:p w14:paraId="09EBF80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当事人之间就具有实用价值的科技成果实施转化订立的合同，参照适用技术开发合同的有关规定。</w:t>
      </w:r>
    </w:p>
    <w:p w14:paraId="3C966D9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第八百五十二条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委托开发合同的委托人应当按照约定支付研究开发经费和报酬，提供技术资料，提出研究开发要求，完成协作事项，接受研究开发成果。</w:t>
      </w:r>
    </w:p>
    <w:p w14:paraId="71F8412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第八百五十三条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委托开发合同的研究开发人应当按照约定制定和实施研究开发计划，合理使用研究开发经费，按期完成研究开发工作，交付研究开发成果，提供有关的技术资料和必要的技术指导，帮助委托人掌握研究开发成果。</w:t>
      </w:r>
    </w:p>
    <w:p w14:paraId="5BE77D0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第八百五十四条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委托开发合同的当事人违反约定造成研究开发工作停滞、延误或者失败的，应当承担违约责任。</w:t>
      </w:r>
    </w:p>
    <w:p w14:paraId="5AB57BD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第八百五十五条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合作开发合同的当事人应当按照约定进行投资，包括以技术进行投资，分工参与研究开发工作，协作配合研究开发工作。</w:t>
      </w:r>
    </w:p>
    <w:p w14:paraId="7F5CEDA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第八百五十六条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合作开发合同的当事人违反约定造成研究开发工作停滞、延误或者失败的，应当承担违约责任。</w:t>
      </w:r>
    </w:p>
    <w:p w14:paraId="2B16E86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第八百五十七条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作为技术开发合同标的的技术已经由他人公开，致使技术开发合同的履行没有意义的，当事人可以解除合同。</w:t>
      </w:r>
    </w:p>
    <w:p w14:paraId="28DDA5A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第八百五十八条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技术开发合同履行过程中，因出现无法克服的技术困难，致使研究开发失败或者部分失败的，该风险由当事人约定；没有约定或者约定不明确，依据本法第五百一十条的规定仍不能确定的，风险由当事人合理分担。</w:t>
      </w:r>
    </w:p>
    <w:p w14:paraId="5A29F93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当事人一方发现前款规定的可能致使研究开发失败或者部分失败的情形时，应当及时通知另一方并采取适当措施减少损失；没有及时通知并采取适当措施，致使损失扩大的，应当就扩大的损失承担责任。</w:t>
      </w:r>
    </w:p>
    <w:p w14:paraId="174BDB7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第八百五十九条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委托开发完成的发明创造，除法律另有规定或者当事人另有约定外，申请专利的权利属于研究开发人。研究开发人取得专利权的，委托人可以依法实施该专利。</w:t>
      </w:r>
    </w:p>
    <w:p w14:paraId="542EA46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研究开发人转让专利申请权的，委托人享有以同等条件优先受让的权利。</w:t>
      </w:r>
    </w:p>
    <w:p w14:paraId="1C65737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第八百六十条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合作开发完成的发明创造，申请专利的权利属于合作开发的当事人共有；当事人一方转让其共有的专利申请权的，其他各方享有以同等条件优先受让的权利。但是，当事人另有约定的除外。</w:t>
      </w:r>
    </w:p>
    <w:p w14:paraId="7B0B354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合作开发的当事人一方声明放弃其共有的专利申请权的，除当事人另有约定外，可以由另一方单独申请或者由其他各方共同申请。申请人取得专利权的，放弃专利申请权的一方可以免费实施该专利。</w:t>
      </w:r>
    </w:p>
    <w:p w14:paraId="7806F21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合作开发的当事人一方不同意申请专利的，另一方或者其他各方不得申请专利。</w:t>
      </w:r>
    </w:p>
    <w:p w14:paraId="3D81BFA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第八百六十一条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14:paraId="35A27A8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354284F9"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第三节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技术转让合同和技术许可合同</w:t>
      </w:r>
    </w:p>
    <w:p w14:paraId="53F423B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第八百六十二条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技术转让合同是合法拥有技术的权利人，将现有特定的专利、专利申请、技术秘密的相关权利让与他人所订立的合同。</w:t>
      </w:r>
    </w:p>
    <w:p w14:paraId="580A11F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技术许可合同是合法拥有技术的权利人，将现有特定的专利、技术秘密的相关权利许可他人实施、使用所订立的合同。</w:t>
      </w:r>
    </w:p>
    <w:p w14:paraId="15603AA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技术转让合同和技术许可合同中关于提供实施技术的专用设备、原材料或者提供有关的技术咨询、技术服务的约定，属于合同的组成部分。</w:t>
      </w:r>
    </w:p>
    <w:p w14:paraId="27B7C1A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第八百六十三条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技术转让合同包括专利权转让、专利申请权转让、技术秘密转让等合同。</w:t>
      </w:r>
    </w:p>
    <w:p w14:paraId="4F8E315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技术许可合同包括专利实施许可、技术秘密使用许可等合同。</w:t>
      </w:r>
    </w:p>
    <w:p w14:paraId="1D06A2A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技术转让合同和技术许可合同应当采用书面形式。</w:t>
      </w:r>
    </w:p>
    <w:p w14:paraId="2299C8C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第八百六十四条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技术转让合同和技术许可合同可以约定实施专利或者使用技术秘密的范围，但是不得限制技术竞争和技术发展。</w:t>
      </w:r>
    </w:p>
    <w:p w14:paraId="00B8C01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第八百六十五条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专利实施许可合同仅在该专利权的存续期限内有效。专利权有效期限届满或者专利权被宣告无效的，专利权人不得就该专利与他人订立专利实施许可合同。</w:t>
      </w:r>
    </w:p>
    <w:p w14:paraId="4AAE93A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第八百六十六条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专利实施许可合同的许可人应当按照约定许可被许可人实施专利，交付实施专利有关的技术资料，提供必要的技术指导。</w:t>
      </w:r>
    </w:p>
    <w:p w14:paraId="2663C20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第八百六十七条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专利实施许可合同的被许可人应当按照约定实施专利，不得许可约定以外的第三人实施该专利，并按照约定支付使用费。</w:t>
      </w:r>
    </w:p>
    <w:p w14:paraId="5C16EFE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第八百六十八条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技术秘密转让合同的让与人和技术秘密使用许可合同的许可人应当按照约定提供技术资料，进行技术指导，保证技术的实用性、可靠性，承担保密义务。</w:t>
      </w:r>
    </w:p>
    <w:p w14:paraId="76FEC36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前款规定的保密义务，不限制许可人申请专利，但是当事人另有约定的除外。</w:t>
      </w:r>
    </w:p>
    <w:p w14:paraId="269AB5F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第八百六十九条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技术秘密转让合同的受让人和技术秘密使用许可合同的被许可人应当按照约定使用技术，支付转让费、使用费，承担保密义务。</w:t>
      </w:r>
    </w:p>
    <w:p w14:paraId="18426D2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第八百七十条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技术转让合同的让与人和技术许可合同的许可人应当保证自己是所提供的技术的合法拥有者，并保证所提供的技术完整、无误、有效，能够达到约定的目标。</w:t>
      </w:r>
    </w:p>
    <w:p w14:paraId="4762A7D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第八百七十一条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技术转让合同的受让人和技术许可合同的被许可人应当按照约定的范围和期限，对让与人、许可人提供的技术中尚未公开的秘密部分，承担保密义务。</w:t>
      </w:r>
    </w:p>
    <w:p w14:paraId="2ECDDD2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第八百七十二条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14:paraId="2AAA69F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让与人承担违约责任，参照适用前款规定。</w:t>
      </w:r>
    </w:p>
    <w:p w14:paraId="66B06DD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第八百七十三条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14:paraId="1973B38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受让人承担违约责任，参照适用前款规定。</w:t>
      </w:r>
    </w:p>
    <w:p w14:paraId="06BAAEF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第八百七十四条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受让人或者被许可人按照约定实施专利、使用技术秘密侵害他人合法权益的，由让与人或者许可人承担责任，但是当事人另有约定的除外。</w:t>
      </w:r>
    </w:p>
    <w:p w14:paraId="42D5FAD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第八百七十五条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14:paraId="2603DE4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第八百七十六条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集成电路布图设计专有权、植物新品种权、计算机软件著作权等其他知识产权的转让和许可，参照适用本节的有关规定。</w:t>
      </w:r>
    </w:p>
    <w:p w14:paraId="7D73D03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第八百七十七条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法律、行政法规对技术进出口合同或者专利、专利申请合同另有规定的，依照其规定。</w:t>
      </w:r>
    </w:p>
    <w:p w14:paraId="5F06C5A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21DABB58"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第四节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技术咨询合同和技术服务合同</w:t>
      </w:r>
    </w:p>
    <w:p w14:paraId="5F51E09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第八百七十八条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技术咨询合同是当事人一方以技术知识为对方就特定技术项目提供可行性论证、技术预测、专题技术调查、分析评价报告等所订立的合同。</w:t>
      </w:r>
    </w:p>
    <w:p w14:paraId="632278A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技术服务合同是当事人一方以技术知识为对方解决特定技术问题所订立的合同，不包括承揽合同和建设工程合同。</w:t>
      </w:r>
    </w:p>
    <w:p w14:paraId="3C7B1FB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第八百七十九条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技术咨询合同的委托人应当按照约定阐明咨询的问题，提供技术背景材料及有关技术资料，接受受托人的工作成果，支付报酬。</w:t>
      </w:r>
    </w:p>
    <w:p w14:paraId="5A7C9E2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第八百八十条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技术咨询合同的受托人应当按照约定的期限完成咨询报告或者解答问题，提出的咨询报告应当达到约定的要求。</w:t>
      </w:r>
    </w:p>
    <w:p w14:paraId="79CBFC8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第八百八十一条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技术咨询合同的委托人未按照约定提供必要的资料，影响工作进度和质量，不接受或者逾期接受工作成果的，支付的报酬不得追回，未支付的报酬应当支付。</w:t>
      </w:r>
    </w:p>
    <w:p w14:paraId="21A2E5D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技术咨询合同的受托人未按期提出咨询报告或者提出的咨询报告不符合约定的，应当承担减收或者免收报酬等违约责任。</w:t>
      </w:r>
    </w:p>
    <w:p w14:paraId="015912A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技术咨询合同的委托人按照受托人符合约定要求的咨询报告和意见作出决策所造成的损失，由委托人承担，但是当事人另有约定的除外。</w:t>
      </w:r>
    </w:p>
    <w:p w14:paraId="512D291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第八百八十二条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技术服务合同的委托人应当按照约定提供工作条件，完成配合事项，接受工作成果并支付报酬。</w:t>
      </w:r>
    </w:p>
    <w:p w14:paraId="4C8E5FC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第八百八十三条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技术服务合同的受托人应当按照约定完成服务项目，解决技术问题，保证工作质量，并传授解决技术问题的知识。</w:t>
      </w:r>
    </w:p>
    <w:p w14:paraId="0CFE17D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第八百八十四条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技术服务合同的委托人不履行合同义务或者履行合同义务不符合约定，影响工作进度和质量，不接受或者逾期接受工作成果的，支付的报酬不得追回，未支付的报酬应当支付。</w:t>
      </w:r>
    </w:p>
    <w:p w14:paraId="0AE62B5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技术服务合同的受托人未按照约定完成服务工作的，应当承担免收报酬等违约责任。</w:t>
      </w:r>
    </w:p>
    <w:p w14:paraId="3B1968F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第八百八十五条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14:paraId="58DCCD0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第八百八十六条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技术咨询合同和技术服务合同对受托人正常开展工作所需费用的负担没有约定或者约定不明确的，由受托人负担。</w:t>
      </w:r>
    </w:p>
    <w:p w14:paraId="29B37F8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第八百八十七条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法律、行政法规对技术中介合同、技术培训合同另有规定的，依照其规定。</w:t>
      </w:r>
    </w:p>
    <w:p w14:paraId="663152E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0D45A250"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第二十一章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保管合同</w:t>
      </w:r>
    </w:p>
    <w:p w14:paraId="4370945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第八百八十八条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保管合同是保管人保管寄存人交付的保管物，并返还该物的合同。</w:t>
      </w:r>
    </w:p>
    <w:p w14:paraId="50F830D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寄存人到保管人处从事购物、就餐、住宿等活动，将物品存放在指定场所的，视为保管，但是当事人另有约定或者另有交易习惯的除外。</w:t>
      </w:r>
    </w:p>
    <w:p w14:paraId="5C7764E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第八百八十九条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寄存人应当按照约定向保管人支付保管费。</w:t>
      </w:r>
    </w:p>
    <w:p w14:paraId="6B66CAD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当事人对保管费没有约定或者约定不明确，依据本法第五百一十条的规定仍不能确定的，视为无偿保管。</w:t>
      </w:r>
    </w:p>
    <w:p w14:paraId="618124B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第八百九十条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保管合同自保管物交付时成立，但是当事人另有约定的除外。</w:t>
      </w:r>
    </w:p>
    <w:p w14:paraId="3269CBA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第八百九十一条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寄存人向保管人交付保管物的，保管人应当出具保管凭证，但是另有交易习惯的除外。</w:t>
      </w:r>
    </w:p>
    <w:p w14:paraId="1FB6C3B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第八百九十二条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保管人应当妥善保管保管物。</w:t>
      </w:r>
    </w:p>
    <w:p w14:paraId="417E716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当事人可以约定保管场所或者方法。除紧急情况或者为维护寄存人利益外，不得擅自改变保管场所或者方法。</w:t>
      </w:r>
    </w:p>
    <w:p w14:paraId="2AD28D2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第八百九十三条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14:paraId="6A7D3B1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第八百九十四条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保管人不得将保管物转交第三人保管，但是当事人另有约定的除外。</w:t>
      </w:r>
    </w:p>
    <w:p w14:paraId="61502D0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保管人违反前款规定，将保管物转交第三人保管，造成保管物损失的，应当承担赔偿责任。</w:t>
      </w:r>
    </w:p>
    <w:p w14:paraId="5BDD542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第八百九十五条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保管人不得使用或者许可第三人使用保管物，但是当事人另有约定的除外。</w:t>
      </w:r>
    </w:p>
    <w:p w14:paraId="54F2C68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第八百九十六条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第三人对保管物主张权利的，除依法对保管物采取保全或者执行措施外，保管人应当履行向寄存人返还保管物的义务。</w:t>
      </w:r>
    </w:p>
    <w:p w14:paraId="00B7A2E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第三人对保管人提起诉讼或者对保管物申请扣押的，保管人应当及时通知寄存人。</w:t>
      </w:r>
    </w:p>
    <w:p w14:paraId="1FF2558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第八百九十七条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保管期内，因保管人保管不善造成保管物毁损、灭失的，保管人应当承担赔偿责任。但是，无偿保管人证明自己没有故意或者重大过失的，不承担赔偿责任。</w:t>
      </w:r>
    </w:p>
    <w:p w14:paraId="2EC830C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第八百九十八条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寄存人寄存货币、有价证券或者其他贵重物品的，应当向保管人声明，由保管人验收或者封存；寄存人未声明的，该物品毁损、灭失后，保管人可以按照一般物品予以赔偿。</w:t>
      </w:r>
    </w:p>
    <w:p w14:paraId="510416A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第八百九十九条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寄存人可以随时领取保管物。</w:t>
      </w:r>
    </w:p>
    <w:p w14:paraId="24E4CF8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当事人对保管期限没有约定或者约定不明确的，保管人可以随时请求寄存人领取保管物；约定保管期限的，保管人无特别事由，不得请求寄存人提前领取保管物。</w:t>
      </w:r>
    </w:p>
    <w:p w14:paraId="78FA56A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保管期限届满或者寄存人提前领取保管物的，保管人应当将原物及其孳息归还寄存人。</w:t>
      </w:r>
    </w:p>
    <w:p w14:paraId="36DAC14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第九百零一条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保管人保管货币的，可以返还相同种类、数量的货币；保管其他可替代物的，可以按照约定返还相同种类、品质、数量的物品。</w:t>
      </w:r>
    </w:p>
    <w:p w14:paraId="013653D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第九百零二条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有偿的保管合同，寄存人应当按照约定的期限向保管人支付保管费。</w:t>
      </w:r>
    </w:p>
    <w:p w14:paraId="1C3BCAD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当事人对支付期限没有约定或者约定不明确，依据本法第五百一十条的规定仍不能确定的，应当在领取保管物的同时支付。</w:t>
      </w:r>
    </w:p>
    <w:p w14:paraId="3CE111C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第九百零三条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寄存人未按照约定支付保管费或者其他费用的，保管人对保管物享有留置权，但是当事人另有约定的除外。</w:t>
      </w:r>
    </w:p>
    <w:p w14:paraId="21745182"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p>
    <w:p w14:paraId="06679F3A"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第二十二章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仓储合同</w:t>
      </w:r>
    </w:p>
    <w:p w14:paraId="505433F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第九百零四条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仓储合同是保管人储存存货人交付的仓储物，存货人支付仓储费的合同。</w:t>
      </w:r>
    </w:p>
    <w:p w14:paraId="495B221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第九百零五条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仓储合同自保管人和存货人意思表示一致时成立。</w:t>
      </w:r>
    </w:p>
    <w:p w14:paraId="48369FA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第九百零六条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储存易燃、易爆、有毒、有腐蚀性、有放射性等危险物品或者易变质物品的，存货人应当说明该物品的性质，提供有关资料。</w:t>
      </w:r>
    </w:p>
    <w:p w14:paraId="729762F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存货人违反前款规定的，保管人可以拒收仓储物，也可以采取相应措施以避免损失的发生，因此产生的费用由存货人负担。</w:t>
      </w:r>
    </w:p>
    <w:p w14:paraId="34BD934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保管人储存易燃、易爆、有毒、有腐蚀性、有放射性等危险物品的，应当具备相应的保管条件。</w:t>
      </w:r>
    </w:p>
    <w:p w14:paraId="67C6C42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第九百零七条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保管人应当按照约定对入库仓储物进行验收。保管人验收时发现入库仓储物与约定不符合的，应当及时通知存货人。保管人验收后，发生仓储物的品种、数量、质量不符合约定的，保管人应当承担赔偿责任。</w:t>
      </w:r>
    </w:p>
    <w:p w14:paraId="4F601E6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第九百零八条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存货人交付仓储物的，保管人应当出具仓单、入库单等凭证。</w:t>
      </w:r>
    </w:p>
    <w:p w14:paraId="357C2B0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第九百零九条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保管人应当在仓单上签名或者盖章。仓单包括下列事项：</w:t>
      </w:r>
    </w:p>
    <w:p w14:paraId="778B161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（一）存货人的姓名或者名称和住所；</w:t>
      </w:r>
    </w:p>
    <w:p w14:paraId="2DDC325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（二）仓储物的品种、数量、质量、包装及其件数和标记；</w:t>
      </w:r>
    </w:p>
    <w:p w14:paraId="7383614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（三）仓储物的损耗标准；</w:t>
      </w:r>
    </w:p>
    <w:p w14:paraId="1237094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（四）储存场所；</w:t>
      </w:r>
    </w:p>
    <w:p w14:paraId="646BBCA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（五）储存期限；</w:t>
      </w:r>
    </w:p>
    <w:p w14:paraId="14309CD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（六）仓储费；</w:t>
      </w:r>
    </w:p>
    <w:p w14:paraId="27FEE0D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（七）仓储物已经办理保险的，其保险金额、期间以及保险人的名称；</w:t>
      </w:r>
    </w:p>
    <w:p w14:paraId="7803888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（八）填发人、填发地和填发日期。</w:t>
      </w:r>
    </w:p>
    <w:p w14:paraId="3A9A157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第九百一十条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仓单是提取仓储物的凭证。存货人或者仓单持有人在仓单上背书并经保管人签名或者盖章的，可以转让提取仓储物的权利。</w:t>
      </w:r>
    </w:p>
    <w:p w14:paraId="4435348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第九百一十一条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保管人根据存货人或者仓单持有人的要求，应当同意其检查仓储物或者提取样品。</w:t>
      </w:r>
    </w:p>
    <w:p w14:paraId="482D7D9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第九百一十二条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保管人发现入库仓储物有变质或者其他损坏的，应当及时通知存货人或者仓单持有人。</w:t>
      </w:r>
    </w:p>
    <w:p w14:paraId="143782B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第九百一十三条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14:paraId="309F5CA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第九百一十四条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当事人对储存期限没有约定或者约定不明确的，存货人或者仓单持有人可以随时提取仓储物，保管人也可以随时请求存货人或者仓单持有人提取仓储物，但是应当给予必要的准备时间。</w:t>
      </w:r>
    </w:p>
    <w:p w14:paraId="6CB37F1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第九百一十五条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储存期限届满，存货人或者仓单持有人应当凭仓单、入库单等提取仓储物。存货人或者仓单持有人逾期提取的，应当加收仓储费；提前提取的，不减收仓储费。</w:t>
      </w:r>
    </w:p>
    <w:p w14:paraId="3D2057B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第九百一十六条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储存期限届满，存货人或者仓单持有人不提取仓储物的，保管人可以催告其在合理期限内提取；逾期不提取的，保管人可以提存仓储物。</w:t>
      </w:r>
    </w:p>
    <w:p w14:paraId="1CD131B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第九百一十七条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储存期内，因保管不善造成仓储物毁损、灭失的，保管人应当承担赔偿责任。因仓储物本身的自然性质、包装不符合约定或者超过有效储存期造成仓储物变质、损坏的，保管人不承担赔偿责任。</w:t>
      </w:r>
    </w:p>
    <w:p w14:paraId="206C079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第九百一十八条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本章没有规定的，适用保管合同的有关规定。</w:t>
      </w:r>
    </w:p>
    <w:p w14:paraId="6B6C708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3A2656EB"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第二十三章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委托合同</w:t>
      </w:r>
    </w:p>
    <w:p w14:paraId="6BE147B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第九百一十九条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委托合同是委托人和受托人约定，由受托人处理委托人事务的合同。</w:t>
      </w:r>
    </w:p>
    <w:p w14:paraId="3C89293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第九百二十条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委托人可以特别委托受托人处理一项或者数项事务，也可以概括委托受托人处理一切事务。</w:t>
      </w:r>
    </w:p>
    <w:p w14:paraId="74FF3F5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第九百二十一条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委托人应当预付处理委托事务的费用。受托人为处理委托事务垫付的必要费用，委托人应当偿还该费用并支付利息。</w:t>
      </w:r>
    </w:p>
    <w:p w14:paraId="7F2E631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第九百二十二条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受托人应当按照委托人的指示处理委托事务。需要变更委托人指示的，应当经委托人同意；因情况紧急，难以和委托人取得联系的，受托人应当妥善处理委托事务，但是事后应当将该情况及时报告委托人。</w:t>
      </w:r>
    </w:p>
    <w:p w14:paraId="319D66D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第九百二十三条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14:paraId="7E7E2F9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第九百二十四条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受托人应当按照委托人的要求，报告委托事务的处理情况。委托合同终止时，受托人应当报告委托事务的结果。</w:t>
      </w:r>
    </w:p>
    <w:p w14:paraId="49F3F77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第九百二十五条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14:paraId="2F695AC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第九百二十六条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14:paraId="77CCA09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受托人因委托人的原因对第三人不履行义务，受托人应当向第三人披露委托人，第三人因此可以选择受托人或者委托人作为相对人主张其权利，但是第三人不得变更选定的相对人。</w:t>
      </w:r>
    </w:p>
    <w:p w14:paraId="0039BD5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委托人行使受托人对第三人的权利的，第三人可以向委托人主张其对受托人的抗辩。第三人选定委托人作为其相对人的，委托人可以向第三人主张其对受托人的抗辩以及受托人对第三人的抗辩。</w:t>
      </w:r>
    </w:p>
    <w:p w14:paraId="422074A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第九百二十七条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受托人处理委托事务取得的财产，应当转交给委托人。</w:t>
      </w:r>
    </w:p>
    <w:p w14:paraId="722865F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第九百二十八条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受托人完成委托事务的，委托人应当按照约定向其支付报酬。</w:t>
      </w:r>
    </w:p>
    <w:p w14:paraId="12DD870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lastRenderedPageBreak/>
        <w:t>因不可归责于受托人的事由，委托合同解除或者委托事务不能完成的，委托人应当向受托人支付相应的报酬。当事人另有约定的，按照其约定。</w:t>
      </w:r>
    </w:p>
    <w:p w14:paraId="57921BF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第九百二十九条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有偿的委托合同，因受托人的过错造成委托人损失的，委托人可以请求赔偿损失。无偿的委托合同，因受托人的故意或者重大过失造成委托人损失的，委托人可以请求赔偿损失。</w:t>
      </w:r>
    </w:p>
    <w:p w14:paraId="1B46C4D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受托人超越权限造成委托人损失的，应当赔偿损失。</w:t>
      </w:r>
    </w:p>
    <w:p w14:paraId="04F95EB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第九百三十条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受托人处理委托事务时，因不可归责于自己的事由受到损失的，可以向委托人请求赔偿损失。</w:t>
      </w:r>
    </w:p>
    <w:p w14:paraId="6DB375A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第九百三十一条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委托人经受托人同意，可以在受托人之外委托第三人处理委托事务。因此造成受托人损失的，受托人可以向委托人请求赔偿损失。</w:t>
      </w:r>
    </w:p>
    <w:p w14:paraId="18B6A74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第九百三十二条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两个以上的受托人共同处理委托事务的，对委托人承担连带责任。</w:t>
      </w:r>
    </w:p>
    <w:p w14:paraId="323CD7A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第九百三十三条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14:paraId="632A726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第九百三十四条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委托人死亡、终止或者受托人死亡、丧失民事行为能力、终止的，委托合同终止；但是，当事人另有约定或者根据委托事务的性质不宜终止的除外。</w:t>
      </w:r>
    </w:p>
    <w:p w14:paraId="6E744EA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第九百三十五条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因委托人死亡或者被宣告破产、解散，致使委托合同终止将损害委托人利益的，在委托人的继承人、遗产管理人或者清算人承受委托事务之前，受托人应当继续处理委托事务。</w:t>
      </w:r>
    </w:p>
    <w:p w14:paraId="7EFA706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第九百三十六条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14:paraId="68B7E6E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72231080"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第二十四章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物业服务合同</w:t>
      </w:r>
    </w:p>
    <w:p w14:paraId="463CE8C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第九百三十七条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物业服务合同是物业服务人在物业服务区域内，为业主提供建筑物及其附属设施的维修养护、环境卫生和相关秩序的管理维护等物业服务，业主支付物业费的合同。</w:t>
      </w:r>
    </w:p>
    <w:p w14:paraId="29B9D71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物业服务人包括物业服务企业和其他管理人。</w:t>
      </w:r>
    </w:p>
    <w:p w14:paraId="597DF9F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第九百三十八条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物业服务合同的内容一般包括服务事项、服务质量、服务费用的标准和收取办法、维修资金的使用、服务用房的管理和使用、服务期限、服务交接等条款。</w:t>
      </w:r>
    </w:p>
    <w:p w14:paraId="50EBDD7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物业服务人公开作出的有利于业主的服务承诺，为物业服务合同的组成部分。</w:t>
      </w:r>
    </w:p>
    <w:p w14:paraId="039CCCF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物业服务合同应当采用书面形式。</w:t>
      </w:r>
    </w:p>
    <w:p w14:paraId="316F0CC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第九百三十九条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建设单位依法与物业服务人订立的前期物业服务合同，以及业主委员会与业主大会依法选聘的物业服务人订立的物业服务合同，对业主具有法律约束力。</w:t>
      </w:r>
    </w:p>
    <w:p w14:paraId="0C4AC06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第九百四十条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建设单位依法与物业服务人订立的前期物业服务合同约定的服务期限届满前，业主委员会或者业主与新物业服务人订立的物业服务合同生效的，前期物业服务合同终止。</w:t>
      </w:r>
    </w:p>
    <w:p w14:paraId="2AC3340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第九百四十一条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物业服务人将物业服务区域内的部分专项服务事项委托给专业性服务组织或者其他第三人的，应当就该部分专项服务事项向业主负责。</w:t>
      </w:r>
    </w:p>
    <w:p w14:paraId="1DAF2AB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物业服务人不得将其应当提供的全部物业服务转委托给第三人，或者将全部物业服务支解后分别转委托给第三人。</w:t>
      </w:r>
    </w:p>
    <w:p w14:paraId="640656D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第九百四十二条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物业服务人应当按照约定和物业的使用性质，妥善维修、养护、清洁、绿化和经营管理物业服务区域内的业主共有部分，维护物业服务区域内的基本秩序，采取合理措施保护业主的人身、财产安全。</w:t>
      </w:r>
    </w:p>
    <w:p w14:paraId="623F58D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对物业服务区域内违反有关治安、环保、消防等法律法规的行为，物业服务人应当及时采取合理措施制止、向有关行政主管部门报告并协助处理。</w:t>
      </w:r>
    </w:p>
    <w:p w14:paraId="333F1F6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第九百四十三条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物业服务人应当定期将服务的事项、负责人员、质量要求、收费项目、收费标准、履行情况，以及维修资金使用情况、业主共有部分的经营与收益情况等以合理方式向业主公开并向业主大会、业主委员会报告。</w:t>
      </w:r>
    </w:p>
    <w:p w14:paraId="17A52F6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第九百四十四条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业主应当按照约定向物业服务人支付物业费。物业服务人已经按照约定和有关规定提供服务的，业主不得以未接受或者无需接受相关物业服务为由拒绝支付物业费。</w:t>
      </w:r>
    </w:p>
    <w:p w14:paraId="3717581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业主违反约定逾期不支付物业费的，物业服务人可以催告其在合理期限内支付；合理期限届满仍不支付的，物业服务人可以提起诉讼或者申请仲裁。</w:t>
      </w:r>
    </w:p>
    <w:p w14:paraId="159BE2A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物业服务人不得采取停止供电、供水、供热、供燃气等方式催交物业费。</w:t>
      </w:r>
    </w:p>
    <w:p w14:paraId="1853925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第九百四十五条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业主装饰装修房屋的，应当事先告知物业服务人，遵守物业服务人提示的合理注意事项，并配合其进行必要的现场检查。</w:t>
      </w:r>
    </w:p>
    <w:p w14:paraId="5920D8E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业主转让、出租物业专有部分、设立居住权或者依法改变共有部分用途的，应当及时将相关情况告知物业服务人。</w:t>
      </w:r>
    </w:p>
    <w:p w14:paraId="5C2D3D6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第九百四十六条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业主依照法定程序共同决定解聘物业服务人的，可以解除物业服务合同。决定解聘的，应当提前六十日书面通知物业服务人，但是合同对通知期限另有约定的除外。</w:t>
      </w:r>
    </w:p>
    <w:p w14:paraId="4E9A6AF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依据前款规定解除合同造成物业服务人损失的，除不可归责于业主的事由外，业主应当赔偿损失。</w:t>
      </w:r>
    </w:p>
    <w:p w14:paraId="1505926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第九百四十七条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物业服务期限届满前，业主依法共同决定续聘的，应当与原物业服务人在合同期限届满前续订物业服务合同。</w:t>
      </w:r>
    </w:p>
    <w:p w14:paraId="11CED7C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物业服务期限届满前，物业服务人不同意续聘的，应当在合同期限届满前九十日书面通知业主或者业主委员会，但是合同对通知期限另有约定的除外。</w:t>
      </w:r>
    </w:p>
    <w:p w14:paraId="4739D7D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第九百四十八条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物业服务期限届满后，业主没有依法作出续聘或者另聘物业服务人的决定，物业服务人继续提供物业服务的，原物业服务合同继续有效，但是服务期限为不定期。</w:t>
      </w:r>
    </w:p>
    <w:p w14:paraId="111B5E4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当事人可以随时解除不定期物业服务合同，但是应当提前六十日书面通知对方。</w:t>
      </w:r>
    </w:p>
    <w:p w14:paraId="61FCA29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第九百四十九条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14:paraId="33F6115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原物业服务人违反前款规定的，不得请求业主支付物业服务合同终止后的物业费；造成业主损失的，应当赔偿损失。</w:t>
      </w:r>
    </w:p>
    <w:p w14:paraId="0203D69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第九百五十条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物业服务合同终止后，在业主或者业主大会选聘的新物业服务人或者决定自行管理的业主接管之前，原物业服务人应当继续处理物业服务事项，并可以请求业主支付该期间的物业费。</w:t>
      </w:r>
    </w:p>
    <w:p w14:paraId="684C9AE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5DE04CCA"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第二十五章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行纪合同</w:t>
      </w:r>
    </w:p>
    <w:p w14:paraId="00EED84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第九百五十一条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行纪合同是行纪人以自己的名义为委托人从事贸易活动，委托人支付报酬的合同。</w:t>
      </w:r>
    </w:p>
    <w:p w14:paraId="65EC993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第九百五十二条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行纪人处理委托事务支出的费用，由行纪人负担，但是当事人另有约定的除外。</w:t>
      </w:r>
    </w:p>
    <w:p w14:paraId="40BE1F3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第九百五十三条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行纪人占有委托物的，应当妥善保管委托物。</w:t>
      </w:r>
    </w:p>
    <w:p w14:paraId="58C005D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第九百五十四条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委托物交付给行纪人时有瑕疵或者容易腐烂、变质的，经委托人同意，行纪人可以处分该物；不能与委托人及时取得联系的，行纪人可以合理处分。</w:t>
      </w:r>
    </w:p>
    <w:p w14:paraId="59AD4E9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第九百五十五条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行纪人低于委托人指定的价格卖出或者高于委托人指定的价格买入的，应当经委托人同意；未经委托人同意，行纪人补偿其差额的，该买卖对委托人发生效力。</w:t>
      </w:r>
    </w:p>
    <w:p w14:paraId="68ADD5B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行纪人高于委托人指定的价格卖出或者低于委托人指定的价格买入的，可以按照约定增加报酬；没有约定或者约定不明确，依据本法第五百一十条的规定仍不能确定的，该利益属于委托人。</w:t>
      </w:r>
    </w:p>
    <w:p w14:paraId="6FEDCBC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委托人对价格有特别指示的，行纪人不得违背该指示卖出或者买入。</w:t>
      </w:r>
    </w:p>
    <w:p w14:paraId="10AEEDB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第九百五十六条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行纪人卖出或者买入具有市场定价的商品，除委托人有相反的意思表示外，行纪人自己可以作为买受人或者出卖人。</w:t>
      </w:r>
    </w:p>
    <w:p w14:paraId="21E1E19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lastRenderedPageBreak/>
        <w:t>行纪人有前款规定情形的，仍然可以请求委托人支付报酬。</w:t>
      </w:r>
    </w:p>
    <w:p w14:paraId="7198377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第九百五十七条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行纪人按照约定买入委托物，委托人应当及时受领。经行纪人催告，委托人无正当理由拒绝受领的，行纪人依法可以提存委托物。</w:t>
      </w:r>
    </w:p>
    <w:p w14:paraId="7794D9B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委托物不能卖出或者委托人撤回出卖，经行纪人催告，委托人不取回或者不处分该物的，行纪人依法可以提存委托物。</w:t>
      </w:r>
    </w:p>
    <w:p w14:paraId="2471740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第九百五十八条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行纪人与第三人订立合同的，行纪人对该合同直接享有权利、承担义务。</w:t>
      </w:r>
    </w:p>
    <w:p w14:paraId="2F7D516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第三人不履行义务致使委托人受到损害的，行纪人应当承担赔偿责任，但是行纪人与委托人另有约定的除外。</w:t>
      </w:r>
    </w:p>
    <w:p w14:paraId="75A928A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第九百五十九条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行纪人完成或者部分完成委托事务的，委托人应当向其支付相应的报酬。委托人逾期不支付报酬的，行纪人对委托物享有留置权，但是当事人另有约定的除外。</w:t>
      </w:r>
    </w:p>
    <w:p w14:paraId="758A2E2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第九百六十条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本章没有规定的，参照适用委托合同的有关规定。</w:t>
      </w:r>
    </w:p>
    <w:p w14:paraId="5119FFD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6D77A075"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第二十六章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中介合同</w:t>
      </w:r>
    </w:p>
    <w:p w14:paraId="215396C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第九百六十一条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中介合同是中介人向委托人报告订立合同的机会或者提供订立合同的媒介服务，委托人支付报酬的合同。</w:t>
      </w:r>
    </w:p>
    <w:p w14:paraId="1ECCF85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第九百六十二条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中介人应当就有关订立合同的事项向委托人如实报告。</w:t>
      </w:r>
    </w:p>
    <w:p w14:paraId="385FC81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中介人故意隐瞒与订立合同有关的重要事实或者提供虚假情况，损害委托人利益的，不得请求支付报酬并应当承担赔偿责任。</w:t>
      </w:r>
    </w:p>
    <w:p w14:paraId="4D8D0EA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第九百六十三条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14:paraId="3778CC4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中介人促成合同成立的，中介活动的费用，由中介人负担。</w:t>
      </w:r>
    </w:p>
    <w:p w14:paraId="304199E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第九百六十四条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中介人未促成合同成立的，不得请求支付报酬；但是，可以按照约定请求委托人支付从事中介活动支出的必要费用。</w:t>
      </w:r>
    </w:p>
    <w:p w14:paraId="5FBB2D0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第九百六十五条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委托人在接受中介人的服务后，利用中介人提供的交易机会或者媒介服务，绕开中介人直接订立合同的，应当向中介人支付报酬。</w:t>
      </w:r>
    </w:p>
    <w:p w14:paraId="2ABA6EA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第九百六十六条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本章没有规定的，参照适用委托合同的有关规定。</w:t>
      </w:r>
    </w:p>
    <w:p w14:paraId="4D330C9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3A76476F"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第二十七章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合伙合同</w:t>
      </w:r>
    </w:p>
    <w:p w14:paraId="669F339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第九百六十七条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合伙合同是两个以上合伙人为了共同的事业目的，订立的共享利益、共担风险的协议。</w:t>
      </w:r>
    </w:p>
    <w:p w14:paraId="048BA9B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第九百六十八条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合伙人应当按照约定的出资方式、数额和缴付期限，履行出资义务。</w:t>
      </w:r>
    </w:p>
    <w:p w14:paraId="7CF9796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第九百六十九条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合伙人的出资、因合伙事务依法取得的收益和其他财产，属于合伙财产。</w:t>
      </w:r>
    </w:p>
    <w:p w14:paraId="09B2AA8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合伙合同终止前，合伙人不得请求分割合伙财产。</w:t>
      </w:r>
    </w:p>
    <w:p w14:paraId="2643BAC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第九百七十条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合伙人就合伙事务作出决定的，除合伙合同另有约定外，应当经全体合伙人一致同意。</w:t>
      </w:r>
    </w:p>
    <w:p w14:paraId="0F60582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合伙事务由全体合伙人共同执行。按照合伙合同的约定或者全体合伙人的决定，可以委托一个或者数个合伙人执行合伙事务；其他合伙人不再执行合伙事务，但是有权监督执行情况。</w:t>
      </w:r>
    </w:p>
    <w:p w14:paraId="7E239CE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合伙人分别执行合伙事务的，执行事务合伙人可以对其他合伙人执行的事务提出异议；提出异议后，其他合伙人应当暂停该项事务的执行。</w:t>
      </w:r>
    </w:p>
    <w:p w14:paraId="3747FD2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第九百七十一条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合伙人不得因执行合伙事务而请求支付报酬，但是合伙合同另有约定的除外。</w:t>
      </w:r>
    </w:p>
    <w:p w14:paraId="5FC683F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第九百七十二条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合伙的利润分配和亏损分担，按照合伙合同的约定办理；合伙合同没有约定或者约定不明确的，由合伙人协商决定；协商不成的，由合伙人按照实缴出资比例分配、分担；无法确定出资比例的，由合伙人平均分配、分担。</w:t>
      </w:r>
    </w:p>
    <w:p w14:paraId="5DC1CF0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第九百七十三条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合伙人对合伙债务承担连带责任。清偿合伙债务超过自己应当承担份额的合伙人，有权向其他合伙人追偿。</w:t>
      </w:r>
    </w:p>
    <w:p w14:paraId="6F2F5A9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第九百七十四条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除合伙合同另有约定外，合伙人向合伙人以外的人转让其全部或者部分财产份额的，须经其他合伙人一致同意。</w:t>
      </w:r>
    </w:p>
    <w:p w14:paraId="06B41F8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第九百七十五条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合伙人的债权人不得代位行使合伙人依照本章规定和合伙合同享有的权利，但是合伙人享有的利益分配请求权除外。</w:t>
      </w:r>
    </w:p>
    <w:p w14:paraId="472AB73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第九百七十六条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合伙人对合伙期限没有约定或者约定不明确，依据本法第五百一十条的规定仍不能确定的，视为不定期合伙。</w:t>
      </w:r>
    </w:p>
    <w:p w14:paraId="4CC2A64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合伙期限届满，合伙人继续执行合伙事务，其他合伙人没有提出异议的，原合伙合同继续有效，但是合伙期限为不定期。</w:t>
      </w:r>
    </w:p>
    <w:p w14:paraId="62718C3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合伙人可以随时解除不定期合伙合同，但是应当在合理期限之前通知其他合伙人。</w:t>
      </w:r>
    </w:p>
    <w:p w14:paraId="391E04E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第九百七十七条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合伙人死亡、丧失民事行为能力或者终止的，合伙合同终止；但是，合伙合同另有约定或者根据合伙事务的性质不宜终止的除外。</w:t>
      </w:r>
    </w:p>
    <w:p w14:paraId="4FB0199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第九百七十八条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合伙合同终止后，合伙财产在支付因终止而产生的费用以及清偿合伙债务后有剩余的，依据本法第九百七十二条的规定进行分配。</w:t>
      </w:r>
    </w:p>
    <w:p w14:paraId="31D1BA3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 </w:t>
      </w:r>
    </w:p>
    <w:p w14:paraId="55E201C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5A6B5722"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第三分编</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准</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合</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同</w:t>
      </w:r>
    </w:p>
    <w:p w14:paraId="62FA8865"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第二十八章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无因管理</w:t>
      </w:r>
    </w:p>
    <w:p w14:paraId="404F6AC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第九百七十九条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管理人没有法定的或者约定的义务，为避免他人利益受损失而管理他人事务的，可以请求受益人偿还因管理事务而支出的必要费用；管理人因管理事务受到损失的，可以请求受益人给予适当补偿。</w:t>
      </w:r>
    </w:p>
    <w:p w14:paraId="41BF1C5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管理事务不符合受益人真实意思的，管理人不享有前款规定的权利；但是，受益人的真实意思违反法律或者违背公序良俗的除外。</w:t>
      </w:r>
    </w:p>
    <w:p w14:paraId="5BAF389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第九百八十条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管理人管理事务不属于前条规定的情形，但是受益人享有管理利益的，受益人应当在其获得的利益范围内向管理人承担前条第一款规定的义务。</w:t>
      </w:r>
    </w:p>
    <w:p w14:paraId="6C1A731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第九百八十一条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管理人管理他人事务，应当采取有利于受益人的方法。中断管理对受益人不利的，无正当理由不得中断。</w:t>
      </w:r>
    </w:p>
    <w:p w14:paraId="4DBDED5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第九百八十二条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管理人管理他人事务，能够通知受益人的，应当及时通知受益人。管理的事务不需要紧急处理的，应当等待受益人的指示。</w:t>
      </w:r>
    </w:p>
    <w:p w14:paraId="0A47984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第九百八十三条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管理结束后，管理人应当向受益人报告管理事务的情况。管理人管理事务取得的财产，应当及时转交给受益人。</w:t>
      </w:r>
    </w:p>
    <w:p w14:paraId="77AA661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第九百八十四条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管理人管理事务经受益人事后追认的，从管理事务开始时起，适用委托合同的有关规定，但是管理人另有意思表示的除外。</w:t>
      </w:r>
    </w:p>
    <w:p w14:paraId="5F1B48F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34CADFA8"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第二十九章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不当得利</w:t>
      </w:r>
    </w:p>
    <w:p w14:paraId="65F3052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第九百八十五条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得利人没有法律根据取得不当利益的，受损失的人可以请求得利人返还取得的利益，但是有下列情形之一的除外：</w:t>
      </w:r>
    </w:p>
    <w:p w14:paraId="371969D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（一）为履行道德义务进行的给付；</w:t>
      </w:r>
    </w:p>
    <w:p w14:paraId="64FDE0D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（二）债务到期之前的清偿；</w:t>
      </w:r>
    </w:p>
    <w:p w14:paraId="7AA7E82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（三）明知无给付义务而进行的债务清偿。</w:t>
      </w:r>
    </w:p>
    <w:p w14:paraId="1683168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第九百八十六条</w:t>
      </w:r>
      <w:r w:rsidRPr="00CC3ECE">
        <w:rPr>
          <w:rFonts w:ascii="黑体" w:eastAsia="黑体" w:hAnsi="黑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得利人不知道且不应当知道取得的利益没有法律根据，取得的利益已经不存在的，不承担返还该利益的义务。</w:t>
      </w:r>
    </w:p>
    <w:p w14:paraId="3E03655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第九百八十七条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得利人知道或者应当知道取得的利益没有法律根据的，受损失的人可以请求得利人返还其取得的利益并依法赔偿损失。</w:t>
      </w:r>
    </w:p>
    <w:p w14:paraId="2353E54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第九百八十八条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得利人已经将取得的利益无偿转让给第三人的，受损失的人可以请求第三人在相应范围内承担返还义务。</w:t>
      </w:r>
    </w:p>
    <w:p w14:paraId="64903F8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0CE2946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6B643C9C"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第四编</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人</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格</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权</w:t>
      </w:r>
    </w:p>
    <w:p w14:paraId="7F761CE9"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第一章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一般规定</w:t>
      </w:r>
    </w:p>
    <w:p w14:paraId="71401AB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第九百八十九条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本编调整因人格权的享有和保护产生的民事关系。</w:t>
      </w:r>
    </w:p>
    <w:p w14:paraId="434ECDD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第九百九十条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人格权是民事主体享有的生命权、身体权、健康权、姓名权、名称权、肖像权、名誉权、荣誉权、隐私权等权利。</w:t>
      </w:r>
    </w:p>
    <w:p w14:paraId="413C148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除前款规定的人格权外，自然人享有基于人身自由、人格尊严产生的其他人格权益。</w:t>
      </w:r>
    </w:p>
    <w:p w14:paraId="38EBCA2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第九百九十一条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民事主体的人格权受法律保护，任何组织或者个人不得侵害。</w:t>
      </w:r>
    </w:p>
    <w:p w14:paraId="48B6BE2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第九百九十二条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人格权不得放弃、转让或者继承。</w:t>
      </w:r>
    </w:p>
    <w:p w14:paraId="25A9369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第九百九十三条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民事主体可以将自己的姓名、名称、肖像等许可他人使用，但是依照法律规定或者根据其性质不得许可的除外。</w:t>
      </w:r>
    </w:p>
    <w:p w14:paraId="67A0B5B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第九百九十四条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死者的姓名、肖像、名誉、荣誉、隐私、遗体等受到侵害的，其配偶、子女、父母有权依法请求行为人承担民事责任；死者没有配偶、子女且父母已经死亡的，其他近亲属有权依法请求行为人承担民事责任。</w:t>
      </w:r>
    </w:p>
    <w:p w14:paraId="1B69274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第九百九十五条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人格权受到侵害的，受害人有权依照本法和其他法律的规定请求行为人承担民事责任。受害人的停止侵害、排除妨碍、消除危险、消除影响、恢复名誉、赔礼道歉请求权，不适用诉讼时效的规定。</w:t>
      </w:r>
    </w:p>
    <w:p w14:paraId="2C14557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第九百九十六条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因当事人一方的违约行为，损害对方人格权并造成严重精神损害，受损害方选择请求其承担违约责任的，不影响受损害方请求精神损害赔偿。</w:t>
      </w:r>
    </w:p>
    <w:p w14:paraId="231F701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第九百九十七条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民事主体有证据证明行为人正在实施或者即将实施侵害其人格权的违法行为，不及时制止将使其合法权益受到难以弥补的损害的，有权依法向人民法院申请采取责令行为人停止有关行为的措施。</w:t>
      </w:r>
    </w:p>
    <w:p w14:paraId="081B6B7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第九百九十八条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认定行为人承担侵害除生命权、身体权和健康权外的人格权的民事责任，应当考虑行为人和受害人的职业、影响范围、过错程度，以及行为的目的、方式、后果等因素。</w:t>
      </w:r>
    </w:p>
    <w:p w14:paraId="1EF555B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第九百九十九条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为公共利益实施新闻报道、舆论监督等行为的，可以合理使用民事主体的姓名、名称、肖像、个人信息等；使用不合理侵害民事主体人格权的，应当依法承担民事责任。</w:t>
      </w:r>
    </w:p>
    <w:p w14:paraId="44E5555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行为人因侵害人格权承担消除影响、恢复名誉、赔礼道歉等民事责任的，应当与行为的具体方式和造成的影响范围相当。</w:t>
      </w:r>
    </w:p>
    <w:p w14:paraId="2D08F0D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行为人拒不承担前款规定的民事责任的，人民法院可以采取在报刊、网络等媒体上发布公告或者公布生效裁判文书等方式执行，产生的费用由行为人负担。</w:t>
      </w:r>
    </w:p>
    <w:p w14:paraId="4B0BF49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对自然人因婚姻家庭关系等产生的身份权利的保护，适用本法第一编、第五编和其他法律的相关规定；没有规定的，可以根据其性质参照适用本编人格权保护的有关规定。</w:t>
      </w:r>
    </w:p>
    <w:p w14:paraId="24B4380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30D71EB8"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第二章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生命权、身体权和健康权</w:t>
      </w:r>
    </w:p>
    <w:p w14:paraId="47C2441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自然人享有生命权。自然人的生命安全和生命尊严受法律保护。任何组织或者个人不得侵害他人的生命权。</w:t>
      </w:r>
    </w:p>
    <w:p w14:paraId="02BA4E7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自然人享有身体权。自然人的身体完整和行动自由受法律保护。任何组织或者个人不得侵害他人的身体权。</w:t>
      </w:r>
    </w:p>
    <w:p w14:paraId="4061029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第一千零四条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自然人享有健康权。自然人的身心健康受法律保护。任何组织或者个人不得侵害他人的健康权。</w:t>
      </w:r>
    </w:p>
    <w:p w14:paraId="64AD797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自然人的生命权、身体权、健康权受到侵害或者处于其他危难情形的，负有法定救助义务的组织或者个人应当及时施救。</w:t>
      </w:r>
    </w:p>
    <w:p w14:paraId="6E1A429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完全民事行为能力人有权依法自主决定无偿捐献其人体细胞、人体组织、人体器官、遗体。任何组织或者个人不得强迫、欺骗、利诱其捐献。</w:t>
      </w:r>
    </w:p>
    <w:p w14:paraId="007A869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完全民事行为能力人依据前款规定同意捐献的，应当采用书面形式，也可以订立遗嘱。</w:t>
      </w:r>
    </w:p>
    <w:p w14:paraId="7788E9C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自然人生前未表示不同意捐献的，该自然人死亡后，其配偶、成年子女、父母可以共同决定捐献，决定捐献应当采用书面形式。</w:t>
      </w:r>
    </w:p>
    <w:p w14:paraId="5A7E2CB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禁止以任何形式买卖人体细胞、人体组织、人体器官、遗体。</w:t>
      </w:r>
    </w:p>
    <w:p w14:paraId="3587878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违反前款规定的买卖行为无效。</w:t>
      </w:r>
    </w:p>
    <w:p w14:paraId="2B66643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14:paraId="121E56B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进行临床试验的，不得向受试者收取试验费用。</w:t>
      </w:r>
    </w:p>
    <w:p w14:paraId="30F2473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从事与人体基因、人体胚胎等有关的医学和科研活动，应当遵守法律、行政法规和国家有关规定，不得危害人体健康，不得违背伦理道德，不得损害公共利益。</w:t>
      </w:r>
    </w:p>
    <w:p w14:paraId="59A29F1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第一千零一十条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违背他人意愿，以言语、文字、图像、肢体行为等方式对他人实施性骚扰的，受害人有权依法请求行为人承担民事责任。</w:t>
      </w:r>
    </w:p>
    <w:p w14:paraId="4EBDD8D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机关、企业、学校等单位应当采取合理的预防、受理投诉、调查处置等措施，防止和制止利用职权、从属关系等实施性骚扰。</w:t>
      </w:r>
    </w:p>
    <w:p w14:paraId="6435C09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第一千零一十一条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以非法拘禁等方式剥夺、限制他人的行动自由，或者非法搜查他人身体的，受害人有权依法请求行为人承担民事责任。</w:t>
      </w:r>
    </w:p>
    <w:p w14:paraId="7D2A826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62D97492"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第三章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姓名权和名称权</w:t>
      </w:r>
    </w:p>
    <w:p w14:paraId="4B59E61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第一千零一十二条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自然人享有姓名权，有权依法决定、使用、变更或者许可他人使用自己的姓名，但是不得违背公序良俗。</w:t>
      </w:r>
    </w:p>
    <w:p w14:paraId="52DC22F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第一千零一十三条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法人、非法人组织享有名称权，有权依法决定、使用、变更、转让或者许可他人使用自己的名称。</w:t>
      </w:r>
    </w:p>
    <w:p w14:paraId="62375E0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第一千零一十四条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任何组织或者个人不得以干涉、盗用、假冒等方式侵害他人的姓名权或者名称权。</w:t>
      </w:r>
    </w:p>
    <w:p w14:paraId="011F717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第一千零一十五条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自然人应当随父姓或者母姓，但是有下列情形之一的，可以在父姓和母姓之外选取姓氏：</w:t>
      </w:r>
    </w:p>
    <w:p w14:paraId="2E508ED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（一）选取其他直系长辈血亲的姓氏；</w:t>
      </w:r>
    </w:p>
    <w:p w14:paraId="63839E5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（二）因由法定扶养人以外的人扶养而选取扶养人姓氏；</w:t>
      </w:r>
    </w:p>
    <w:p w14:paraId="4B5DB68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（三）有不违背公序良俗的其他正当理由。</w:t>
      </w:r>
    </w:p>
    <w:p w14:paraId="6530F9A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少数民族自然人的姓氏可以遵从本民族的文化传统和风俗习惯。</w:t>
      </w:r>
    </w:p>
    <w:p w14:paraId="22E6E2A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第一千零一十六条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自然人决定、变更姓名，或者法人、非法人组织决定、变更、转让名称的，应当依法向有关机关办理登记手续，但是法律另有规定的除外。</w:t>
      </w:r>
    </w:p>
    <w:p w14:paraId="0E92BA4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民事主体变更姓名、名称的，变更前实施的民事法律行为对其具有法律约束力。</w:t>
      </w:r>
    </w:p>
    <w:p w14:paraId="2DFFF3F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第一千零一十七条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具有一定社会知名度，被他人使用足以造成公众混淆的笔名、艺名、网名、译名、字号、姓名和名称的简称等，参照适用姓名权和名称权保护的有关规定。</w:t>
      </w:r>
    </w:p>
    <w:p w14:paraId="4F3EB52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33B86705"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第四章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肖</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像</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权</w:t>
      </w:r>
    </w:p>
    <w:p w14:paraId="4454FA1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第一千零一十八条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自然人享有肖像权，有权依法制作、使用、公开或者许可他人使用自己的肖像。</w:t>
      </w:r>
    </w:p>
    <w:p w14:paraId="0B0B24F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肖像是通过影像、雕塑、绘画等方式在一定载体上所反映的特定自然人可以被识别的外部形象。</w:t>
      </w:r>
    </w:p>
    <w:p w14:paraId="4594EA3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第一千零一十九条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任何组织或者个人不得以丑化、污损，或者利用信息技术手段伪造等方式侵害他人的肖像权。未经肖像权人同意，不得制作、使用、公开肖像权人的肖像，但是法律另有规定的除外。</w:t>
      </w:r>
    </w:p>
    <w:p w14:paraId="7CE9664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未经肖像权人同意，肖像作品权利人不得以发表、复制、发行、出租、展览等方式使用或者公开肖像权人的肖像。</w:t>
      </w:r>
    </w:p>
    <w:p w14:paraId="210614D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第一千零二十条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合理实施下列行为的，可以不经肖像权人同意：</w:t>
      </w:r>
    </w:p>
    <w:p w14:paraId="0159CAE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（一）为个人学习、艺术欣赏、课堂教学或者科学研究，在必要范围内使用肖像权人已经公开的肖像；</w:t>
      </w:r>
    </w:p>
    <w:p w14:paraId="6CC8E69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（二）为实施新闻报道，不可避免地制作、使用、公开肖像权人的肖像；</w:t>
      </w:r>
    </w:p>
    <w:p w14:paraId="7243FCC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（三）为依法履行职责，国家机关在必要范围内制作、使用、公开肖像权人的肖像；</w:t>
      </w:r>
    </w:p>
    <w:p w14:paraId="35468C9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（四）为展示特定公共环境，不可避免地制作、使用、公开肖像权人的肖像；</w:t>
      </w:r>
    </w:p>
    <w:p w14:paraId="6E8CF67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（五）为维护公共利益或者肖像权人合法权益，制作、使用、公开肖像权人的肖像的其他行为。</w:t>
      </w:r>
    </w:p>
    <w:p w14:paraId="30D7289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第一千零二十一条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当事人对肖像许可使用合同中关于肖像使用条款的理解有争议的，应当作出有利于肖像权人的解释。</w:t>
      </w:r>
    </w:p>
    <w:p w14:paraId="493DE7A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第一千零二十二条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当事人对肖像许可使用期限没有约定或者约定不明确的，任何一方当事人可以随时解除肖像许可使用合同，但是应当在合理期限之前通知对方。</w:t>
      </w:r>
    </w:p>
    <w:p w14:paraId="66EDAD1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当事人对肖像许可使用期限有明确约定，肖像权人有正当理由的，可以解除肖像许可使用合同，但是应当在合理期限之前通知对方。因解除合同造成对方损失的，除不可归责于肖像权人的事由外，应当赔偿损失。</w:t>
      </w:r>
    </w:p>
    <w:p w14:paraId="4717268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第一千零二十三条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对姓名等的许可使用，参照适用肖像许可使用的有关规定。</w:t>
      </w:r>
    </w:p>
    <w:p w14:paraId="5E2CC4B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对自然人声音的保护，参照适用肖像权保护的有关规定。</w:t>
      </w:r>
    </w:p>
    <w:p w14:paraId="768417A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448CDDE0"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第五章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名誉权和荣誉权</w:t>
      </w:r>
    </w:p>
    <w:p w14:paraId="6B28C3C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第一千零二十四条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民事主体享有名誉权。任何组织或者个人不得以侮辱、诽谤等方式侵害他人的名誉权。</w:t>
      </w:r>
    </w:p>
    <w:p w14:paraId="15EC58C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名誉是对民事主体的品德、声望、才能、信用等的社会评价。</w:t>
      </w:r>
    </w:p>
    <w:p w14:paraId="2715B07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第一千零二十五条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行为人为公共利益实施新闻报道、舆论监督等行为，影响他人名誉的，不承担民事责任，但是有下列情形之一的除外：</w:t>
      </w:r>
    </w:p>
    <w:p w14:paraId="061FA29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（一）捏造、歪曲事实；</w:t>
      </w:r>
    </w:p>
    <w:p w14:paraId="06AD612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（二）对他人提供的严重失实内容未尽到合理核实义务；</w:t>
      </w:r>
    </w:p>
    <w:p w14:paraId="44742CD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（三）使用侮辱性言辞等贬损他人名誉。</w:t>
      </w:r>
    </w:p>
    <w:p w14:paraId="37EA207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第一千零二十六条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认定行为人是否尽到前条第二项规定的合理核实义务，应当考虑下列因素：</w:t>
      </w:r>
    </w:p>
    <w:p w14:paraId="2BECF4B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（一）内容来源的可信度；</w:t>
      </w:r>
    </w:p>
    <w:p w14:paraId="3C75B94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（二）对明显可能引发争议的内容是否进行了必要的调查；</w:t>
      </w:r>
    </w:p>
    <w:p w14:paraId="0B51784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（三）内容的时限性；</w:t>
      </w:r>
    </w:p>
    <w:p w14:paraId="4F7F874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（四）内容与公序良俗的关联性；</w:t>
      </w:r>
    </w:p>
    <w:p w14:paraId="6A752F3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（五）受害人名誉受贬损的可能性；</w:t>
      </w:r>
    </w:p>
    <w:p w14:paraId="2CA23AD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（六）核实能力和核实成本。</w:t>
      </w:r>
    </w:p>
    <w:p w14:paraId="66B6F68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第一千零二十七条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行为人发表的文学、艺术作品以真人真事或者特定人为描述对象，含有侮辱、诽谤内容，侵害他人名誉权的，受害人有权依法请求该行为人承担民事责任。</w:t>
      </w:r>
    </w:p>
    <w:p w14:paraId="141BB4D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行为人发表的文学、艺术作品不以特定人为描述对象，仅其中的情节与该特定人的情况相似的，不承担民事责任。</w:t>
      </w:r>
    </w:p>
    <w:p w14:paraId="05F661B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第一千零二十八条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民事主体有证据证明报刊、网络等媒体报道的内容失实，侵害其名誉权的，有权请求该媒体及时采取更正或者删除等必要措施。</w:t>
      </w:r>
    </w:p>
    <w:p w14:paraId="58109F9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第一千零二十九条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民事主体可以依法查询自己的信用评价；发现信用评价不当的，有权提出异议并请求采取更正、删除等必要措施。信用评价人应当及时核查，经核查属实的，应当及时采取必要措施。</w:t>
      </w:r>
    </w:p>
    <w:p w14:paraId="10C787C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第一千零三十条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民事主体与征信机构等信用信息处理者之间的关系，适用本编有关个人信息保护的规定和其他法律、行政法规的有关规定。</w:t>
      </w:r>
    </w:p>
    <w:p w14:paraId="51B1876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第一千零三十一条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民事主体享有荣誉权。任何组织或者个人不得非法剥夺他人的荣誉称号，不得诋毁、贬损他人的荣誉。</w:t>
      </w:r>
    </w:p>
    <w:p w14:paraId="22A57D8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获得的荣誉称号应当记载而没有记载的，民事主体可以请求记载；获得的荣誉称号记载错误的，民事主体可以请求更正。</w:t>
      </w:r>
    </w:p>
    <w:p w14:paraId="41CC589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577052F4"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第六章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隐私权和个人信息保护</w:t>
      </w:r>
    </w:p>
    <w:p w14:paraId="0B2B454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第一千零三十二条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自然人享有隐私权。任何组织或者个人不得以刺探、侵扰、泄露、公开等方式侵害他人的隐私权。</w:t>
      </w:r>
    </w:p>
    <w:p w14:paraId="160D076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隐私是自然人的私人生活安宁和不愿为他人知晓的私密空间、私密活动、私密信息。</w:t>
      </w:r>
    </w:p>
    <w:p w14:paraId="0CE137F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第一千零三十三条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除法律另有规定或者权利人明确同意外，任何组织或者个人不得实施下列行为：</w:t>
      </w:r>
    </w:p>
    <w:p w14:paraId="372C876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（一）以电话、短信、即时通讯工具、电子邮件、传单等方式侵扰他人的私人生活安宁；</w:t>
      </w:r>
    </w:p>
    <w:p w14:paraId="425416C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（二）进入、拍摄、窥视他人的住宅、宾馆房间等私密空间；</w:t>
      </w:r>
    </w:p>
    <w:p w14:paraId="2EFA69E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（三）拍摄、窥视、窃听、公开他人的私密活动；</w:t>
      </w:r>
    </w:p>
    <w:p w14:paraId="57BE3AD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（四）拍摄、窥视他人身体的私密部位；</w:t>
      </w:r>
    </w:p>
    <w:p w14:paraId="37E4BF4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（五）处理他人的私密信息；</w:t>
      </w:r>
    </w:p>
    <w:p w14:paraId="5D8AA07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（六）以其他方式侵害他人的隐私权。</w:t>
      </w:r>
    </w:p>
    <w:p w14:paraId="2A3BE73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第一千零三十四条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自然人的个人信息受法律保护。</w:t>
      </w:r>
    </w:p>
    <w:p w14:paraId="572273A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个人信息是以电子或者其他方式记录的能够单独或者与其他信息结合识别特定自然人的各种信息，包括自然人的姓名、出生日期、身份证件号码、生物识别信息、住址、电话号码、电子邮箱、健康信息、行踪信息等。</w:t>
      </w:r>
    </w:p>
    <w:p w14:paraId="5FBC013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个人信息中的私密信息，适用有关隐私权的规定；没有规定的，适用有关个人信息保护的规定。</w:t>
      </w:r>
    </w:p>
    <w:p w14:paraId="4A86BD1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第一千零三十五条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处理个人信息的，应当遵循合法、正当、必要原则，不得过度处理，并符合下列条件：</w:t>
      </w:r>
    </w:p>
    <w:p w14:paraId="2E112B1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（一）征得该自然人或者其监护人同意，但是法律、行政法规另有规定的除外；</w:t>
      </w:r>
    </w:p>
    <w:p w14:paraId="63AE13D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（二）公开处理信息的规则；</w:t>
      </w:r>
    </w:p>
    <w:p w14:paraId="283C628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（三）明示处理信息的目的、方式和范围；</w:t>
      </w:r>
    </w:p>
    <w:p w14:paraId="2F9C575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（四）不违反法律、行政法规的规定和双方的约定。</w:t>
      </w:r>
    </w:p>
    <w:p w14:paraId="1BD07CD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个人信息的处理包括个人信息的收集、存储、使用、加工、传输、提供、公开等。</w:t>
      </w:r>
    </w:p>
    <w:p w14:paraId="2851960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第一千零三十六条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处理个人信息，有下列情形之一的，行为人不承担民事责任：</w:t>
      </w:r>
    </w:p>
    <w:p w14:paraId="5CF5492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（一）在该自然人或者其监护人同意的范围内合理实施的行为；</w:t>
      </w:r>
    </w:p>
    <w:p w14:paraId="4905643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（二）合理处理该自然人自行公开的或者其他已经合法公开的信息，但是该自然人明确拒绝或者处理该信息侵害其重大利益的除外；</w:t>
      </w:r>
    </w:p>
    <w:p w14:paraId="6EE2918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（三）为维护公共利益或者该自然人合法权益，合理实施的其他行为。</w:t>
      </w:r>
    </w:p>
    <w:p w14:paraId="04F507E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第一千零三十七条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自然人可以依法向信息处理者查阅或者复制其个人信息；发现信息有错误的，有权提出异议并请求及时采取更正等必要措施。</w:t>
      </w:r>
    </w:p>
    <w:p w14:paraId="473D4DD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自然人发现信息处理者违反法律、行政法规的规定或者双方的约定处理其个人信息的，有权请求信息处理者及时删除。</w:t>
      </w:r>
    </w:p>
    <w:p w14:paraId="15DFDC9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第一千零三十八条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信息处理者不得泄露或者篡改其收集、存储的个人信息；未经自然人同意，不得向他人非法提供其个人信息，但是经过加工无法识别特定个人且不能复原的除外。</w:t>
      </w:r>
    </w:p>
    <w:p w14:paraId="481D67A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14:paraId="2B1DC49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第一千零三十九条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国家机关、承担行政职能的法定机构及其工作人员对于履行职责过程中知悉的自然人的隐私和个人信息，应当予以保密，不得泄露或者向他人非法提供。</w:t>
      </w:r>
    </w:p>
    <w:p w14:paraId="300A94D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20FBDAD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790807F4"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第五编</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婚姻家庭</w:t>
      </w:r>
    </w:p>
    <w:p w14:paraId="44261A45"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第一章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一般规定</w:t>
      </w:r>
    </w:p>
    <w:p w14:paraId="04CAA20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第一千零四十条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本编调整因婚姻家庭产生的民事关系。</w:t>
      </w:r>
    </w:p>
    <w:p w14:paraId="6CB5F18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第一千零四十一条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婚姻家庭受国家保护。</w:t>
      </w:r>
    </w:p>
    <w:p w14:paraId="1AFEC65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实行婚姻自由、一夫一妻、男女平等的婚姻制度。</w:t>
      </w:r>
    </w:p>
    <w:p w14:paraId="3B0BE7C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保护妇女、未成年人、老年人、残疾人的合法权益。</w:t>
      </w:r>
    </w:p>
    <w:p w14:paraId="52C76D8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第一千零四十二条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禁止包办、买卖婚姻和其他干涉婚姻自由的行为。禁止借婚姻索取财物。</w:t>
      </w:r>
    </w:p>
    <w:p w14:paraId="47C26CC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禁止重婚。禁止有配偶者与他人同居。</w:t>
      </w:r>
    </w:p>
    <w:p w14:paraId="08D4BF4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禁止家庭暴力。禁止家庭成员间的虐待和遗弃。</w:t>
      </w:r>
    </w:p>
    <w:p w14:paraId="64B9DEB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第一千零四十三条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家庭应当树立优良家风，弘扬家庭美德，重视家庭文明建设。</w:t>
      </w:r>
    </w:p>
    <w:p w14:paraId="49A275A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夫妻应当互相忠实，互相尊重，互相关爱；家庭成员应当敬老爱幼，互相帮助，维护平等、和睦、文明的婚姻家庭关系。</w:t>
      </w:r>
    </w:p>
    <w:p w14:paraId="7888CA6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第一千零四十四条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收养应当遵循最有利于被收养人的原则，保障被收养人和收养人的合法权益。</w:t>
      </w:r>
    </w:p>
    <w:p w14:paraId="32C9D4D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禁止借收养名义买卖未成年人。</w:t>
      </w:r>
    </w:p>
    <w:p w14:paraId="03F72D0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第一千零四十五条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亲属包括配偶、血亲和姻亲。</w:t>
      </w:r>
    </w:p>
    <w:p w14:paraId="3C870EC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配偶、父母、子女、兄弟姐妹、祖父母、外祖父母、孙子女、外孙子女为近亲属。</w:t>
      </w:r>
    </w:p>
    <w:p w14:paraId="244DD83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配偶、父母、子女和其他共同生活的近亲属为家庭成员。</w:t>
      </w:r>
    </w:p>
    <w:p w14:paraId="596C37C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27A4B4EC"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第二章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结</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婚</w:t>
      </w:r>
    </w:p>
    <w:p w14:paraId="74BD7D3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第一千零四十六条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结婚应当男女双方完全自愿，禁止任何一方对另一方加以强迫，禁止任何组织或者个人加以干涉。</w:t>
      </w:r>
    </w:p>
    <w:p w14:paraId="2479FC7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第一千零四十七条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结婚年龄，男不得早于二十二周岁，女不得早于二十周岁。</w:t>
      </w:r>
    </w:p>
    <w:p w14:paraId="76D6B4A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第一千零四十八条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直系血亲或者三代以内的旁系血亲禁止结婚。</w:t>
      </w:r>
    </w:p>
    <w:p w14:paraId="25DD1B3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第一千零四十九条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要求结婚的男女双方应当亲自到婚姻登记机关申请结婚登记。符合本法规定的，予以登记，发给结婚证。完成结婚登记，即确立婚姻关系。未办理结婚登记的，应当补办登记。</w:t>
      </w:r>
    </w:p>
    <w:p w14:paraId="2E6A282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第一千零五十条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登记结婚后，按照男女双方约定，女方可以成为男方家庭的成员，男方可以成为女方家庭的成员。</w:t>
      </w:r>
    </w:p>
    <w:p w14:paraId="3993673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第一千零五十一条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有下列情形之一的，婚姻无效：</w:t>
      </w:r>
    </w:p>
    <w:p w14:paraId="66EA826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（一）重婚；</w:t>
      </w:r>
    </w:p>
    <w:p w14:paraId="4D99FE8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（二）有禁止结婚的亲属关系；</w:t>
      </w:r>
    </w:p>
    <w:p w14:paraId="27C5D7E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（三）未到法定婚龄。</w:t>
      </w:r>
    </w:p>
    <w:p w14:paraId="6BF8C3D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第一千零五十二条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因胁迫结婚的，受胁迫的一方可以向人民法院请求撤销婚姻。</w:t>
      </w:r>
    </w:p>
    <w:p w14:paraId="417DB97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请求撤销婚姻的，应当自胁迫行为终止之日起一年内提出。</w:t>
      </w:r>
    </w:p>
    <w:p w14:paraId="0F3FEFA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被非法限制人身自由的当事人请求撤销婚姻的，应当自恢复人身自由之日起一年内提出。</w:t>
      </w:r>
    </w:p>
    <w:p w14:paraId="22D9BE1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第一千零五十三条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一方患有重大疾病的，应当在结婚登记前如实告知另一方；不如实告知的，另一方可以向人民法院请求撤销婚姻。</w:t>
      </w:r>
    </w:p>
    <w:p w14:paraId="165DA1A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请求撤销婚姻的，应当自知道或者应当知道撤销事由之日起一年内提出。</w:t>
      </w:r>
    </w:p>
    <w:p w14:paraId="210FCA8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第一千零五十四条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14:paraId="75D979B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婚姻无效或者被撤销的，无过错方有权请求损害赔偿。</w:t>
      </w:r>
    </w:p>
    <w:p w14:paraId="331FC8D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6569762A"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第三章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家庭关系</w:t>
      </w:r>
    </w:p>
    <w:p w14:paraId="19E705B9"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第一节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夫妻关系</w:t>
      </w:r>
    </w:p>
    <w:p w14:paraId="4ED3433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第一千零五十五条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夫妻在婚姻家庭中地位平等。</w:t>
      </w:r>
    </w:p>
    <w:p w14:paraId="19C6EAA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第一千零五十六条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夫妻双方都有各自使用自己姓名的权利。</w:t>
      </w:r>
    </w:p>
    <w:p w14:paraId="7F25CA2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第一千零五十七条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夫妻双方都有参加生产、工作、学习和社会活动的自由，一方不得对另一方加以限制或者干涉。</w:t>
      </w:r>
    </w:p>
    <w:p w14:paraId="67CA570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第一千零五十八条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夫妻双方平等享有对未成年子女抚养、教育和保护的权利，共同承担对未成年子女抚养、教育和保护的义务。</w:t>
      </w:r>
    </w:p>
    <w:p w14:paraId="5879550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第一千零五十九条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夫妻有相互扶养的义务。</w:t>
      </w:r>
    </w:p>
    <w:p w14:paraId="41BFAAD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需要扶养的一方，在另一方不履行扶养义务时，有要求其给付扶养费的权利。</w:t>
      </w:r>
    </w:p>
    <w:p w14:paraId="71099D8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第一千零六十条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夫妻一方因家庭日常生活需要而实施的民事法律行为，对夫妻双方发生效力，但是夫妻一方与相对人另有约定的除外。</w:t>
      </w:r>
    </w:p>
    <w:p w14:paraId="18EDDA7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夫妻之间对一方可以实施的民事法律行为范围的限制，不得对抗善意相对人。</w:t>
      </w:r>
    </w:p>
    <w:p w14:paraId="77E3534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第一千零六十一条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夫妻有相互继承遗产的权利。</w:t>
      </w:r>
    </w:p>
    <w:p w14:paraId="66FDFC1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第一千零六十二条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夫妻在婚姻关系存续期间所得的下列财产，为夫妻的共同财产，归夫妻共同所有：</w:t>
      </w:r>
    </w:p>
    <w:p w14:paraId="38BDEF8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（一）工资、奖金、劳务报酬；</w:t>
      </w:r>
    </w:p>
    <w:p w14:paraId="699AE5B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（二）生产、经营、投资的收益；</w:t>
      </w:r>
    </w:p>
    <w:p w14:paraId="766B3E8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（三）知识产权的收益；</w:t>
      </w:r>
    </w:p>
    <w:p w14:paraId="0B4A787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（四）继承或者受赠的财产，但是本法第一千零六十三条第三项规定的除外；</w:t>
      </w:r>
    </w:p>
    <w:p w14:paraId="42FD3D2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（五）其他应当归共同所有的财产。</w:t>
      </w:r>
    </w:p>
    <w:p w14:paraId="081F268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夫妻对共同财产，有平等的处理权。</w:t>
      </w:r>
    </w:p>
    <w:p w14:paraId="2E1504F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第一千零六十三条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下列财产为夫妻一方的个人财产：</w:t>
      </w:r>
    </w:p>
    <w:p w14:paraId="776B88D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（一）一方的婚前财产；</w:t>
      </w:r>
    </w:p>
    <w:p w14:paraId="736D5A2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（二）一方因受到人身损害获得的赔偿或者补偿；</w:t>
      </w:r>
    </w:p>
    <w:p w14:paraId="4529417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（三）遗嘱或者赠与合同中确定只归一方的财产；</w:t>
      </w:r>
    </w:p>
    <w:p w14:paraId="5AC2742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（四）一方专用的生活用品；</w:t>
      </w:r>
    </w:p>
    <w:p w14:paraId="70F0211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（五）其他应当归一方的财产。</w:t>
      </w:r>
    </w:p>
    <w:p w14:paraId="473340E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第一千零六十四条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夫妻双方共同签名或者夫妻一方事后追认等共同意思表示所负的债务，以及夫妻一方在婚姻关系存续期间以个人名义为家庭日常生活需要所负的债务，属于夫妻共同债务。</w:t>
      </w:r>
    </w:p>
    <w:p w14:paraId="144DE95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夫妻一方在婚姻关系存续期间以个人名义超出家庭日常生活需要所负的债务，不属于夫妻共同债务；但是，债权人能够证明该债务用于夫妻共同生活、共同生产经营或者基于夫妻双方共同意思表示的除外。</w:t>
      </w:r>
    </w:p>
    <w:p w14:paraId="0BFE498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第一千零六十五条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14:paraId="3557E1D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夫妻对婚姻关系存续期间所得的财产以及婚前财产的约定，对双方具有法律约束力。</w:t>
      </w:r>
    </w:p>
    <w:p w14:paraId="077EC8A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夫妻对婚姻关系存续期间所得的财产约定归各自所有，夫或者妻一方对外所负的债务，相对人知道该约定的，以夫或者妻一方的个人财产清偿。</w:t>
      </w:r>
    </w:p>
    <w:p w14:paraId="25E3505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第一千零六十六条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婚姻关系存续期间，有下列情形之一的，夫妻一方可以向人民法院请求分割共同财产：</w:t>
      </w:r>
    </w:p>
    <w:p w14:paraId="1C8E8FA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（一）一方有隐藏、转移、变卖、毁损、挥霍夫妻共同财产或者伪造夫妻共同债务等严重损害夫妻共同财产利益的行为；</w:t>
      </w:r>
    </w:p>
    <w:p w14:paraId="242A807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（二）一方负有法定扶养义务的人患重大疾病需要医治，另一方不同意支付相关医疗费用。</w:t>
      </w:r>
    </w:p>
    <w:p w14:paraId="0D8E496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26A34399"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第二节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父母子女关系和其他近亲属关系</w:t>
      </w:r>
    </w:p>
    <w:p w14:paraId="6065011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第一千零六十七条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父母不履行抚养义务的，未成年子女或者不能独立生活的成年子女，有要求父母给付抚养费的权利。</w:t>
      </w:r>
    </w:p>
    <w:p w14:paraId="1DE8F97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成年子女不履行赡养义务的，缺乏劳动能力或者生活困难的父母，有要求成年子女给付赡养费的权利。</w:t>
      </w:r>
    </w:p>
    <w:p w14:paraId="0DB7706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第一千零六十八条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父母有教育、保护未成年子女的权利和义务。未成年子女造成他人损害的，父母应当依法承担民事责任。</w:t>
      </w:r>
    </w:p>
    <w:p w14:paraId="5160B46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第一千零六十九条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子女应当尊重父母的婚姻权利，不得干涉父母离婚、再婚以及婚后的生活。子女对父母的赡养义务，不因父母的婚姻关系变化而终止。</w:t>
      </w:r>
    </w:p>
    <w:p w14:paraId="05F6A79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第一千零七十条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父母和子女有相互继承遗产的权利。</w:t>
      </w:r>
    </w:p>
    <w:p w14:paraId="62883E9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第一千零七十一条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非婚生子女享有与婚生子女同等的权利，任何组织或者个人不得加以危害和歧视。</w:t>
      </w:r>
    </w:p>
    <w:p w14:paraId="1FD5446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不直接抚养非婚生子女的生父或者生母，应当负担未成年子女或者不能独立生活的成年子女的抚养费。</w:t>
      </w:r>
    </w:p>
    <w:p w14:paraId="53ADE35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第一千零七十二条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继父母与继子女间，不得虐待或者歧视。</w:t>
      </w:r>
    </w:p>
    <w:p w14:paraId="50F70B6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继父或者继母和受其抚养教育的继子女间的权利义务关系，适用本法关于父母子女关系的规定。</w:t>
      </w:r>
    </w:p>
    <w:p w14:paraId="307D018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第一千零七十三条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对亲子关系有异议且有正当理由的，父或者母可以向人民法院提起诉讼，请求确认或者否认亲子关系。</w:t>
      </w:r>
    </w:p>
    <w:p w14:paraId="46B057B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对亲子关系有异议且有正当理由的，成年子女可以向人民法院提起诉讼，请求确认亲子关系。</w:t>
      </w:r>
    </w:p>
    <w:p w14:paraId="762289E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第一千零七十四条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有负担能力的祖父母、外祖父母，对于父母已经死亡或者父母无力抚养的未成年孙子女、外孙子女，有抚养的义务。</w:t>
      </w:r>
    </w:p>
    <w:p w14:paraId="2611757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有负担能力的孙子女、外孙子女，对于子女已经死亡或者子女无力赡养的祖父母、外祖父母，有赡养的义务。</w:t>
      </w:r>
    </w:p>
    <w:p w14:paraId="06D4AE4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第一千零七十五条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有负担能力的兄、姐，对于父母已经死亡或者父母无力抚养的未成年弟、妹，有扶养的义务。</w:t>
      </w:r>
    </w:p>
    <w:p w14:paraId="282D9A6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由兄、姐扶养长大的有负担能力的弟、妹，对于缺乏劳动能力又缺乏生活来源的兄、姐，有扶养的义务。</w:t>
      </w:r>
    </w:p>
    <w:p w14:paraId="788A24E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66B5D169"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第四章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离</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婚</w:t>
      </w:r>
    </w:p>
    <w:p w14:paraId="682F84C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第一千零七十六条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夫妻双方自愿离婚的，应当签订书面离婚协议，并亲自到婚姻登记机关申请离婚登记。</w:t>
      </w:r>
    </w:p>
    <w:p w14:paraId="0205CC1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lastRenderedPageBreak/>
        <w:t>离婚协议应当载明双方自愿离婚的意思表示和对子女抚养、财产以及债务处理等事项协商一致的意见。</w:t>
      </w:r>
    </w:p>
    <w:p w14:paraId="33745E1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第一千零七十七条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自婚姻登记机关收到离婚登记申请之日起三十日内，任何一方不愿意离婚的，可以向婚姻登记机关撤回离婚登记申请。</w:t>
      </w:r>
    </w:p>
    <w:p w14:paraId="124B2F6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前款规定期限届满后三十日内，双方应当亲自到婚姻登记机关申请发给离婚证；未申请的，视为撤回离婚登记申请。</w:t>
      </w:r>
    </w:p>
    <w:p w14:paraId="6965EA4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第一千零七十八条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婚姻登记机关查明双方确实是自愿离婚，并已经对子女抚养、财产以及债务处理等事项协商一致的，予以登记，发给离婚证。</w:t>
      </w:r>
    </w:p>
    <w:p w14:paraId="05DA065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第一千零七十九条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夫妻一方要求离婚的，可以由有关组织进行调解或者直接向人民法院提起离婚诉讼。</w:t>
      </w:r>
    </w:p>
    <w:p w14:paraId="1832930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人民法院审理离婚案件，应当进行调解；如果感情确已破裂，调解无效的，应当准予离婚。</w:t>
      </w:r>
    </w:p>
    <w:p w14:paraId="673E147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有下列情形之一，调解无效的，应当准予离婚：</w:t>
      </w:r>
    </w:p>
    <w:p w14:paraId="53A4965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（一）重婚或者与他人同居；</w:t>
      </w:r>
    </w:p>
    <w:p w14:paraId="6C28516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（二）实施家庭暴力或者虐待、遗弃家庭成员；</w:t>
      </w:r>
    </w:p>
    <w:p w14:paraId="61C7FFC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（三）有赌博、吸毒等恶习屡教不改；</w:t>
      </w:r>
    </w:p>
    <w:p w14:paraId="50ABB4C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（四）因感情不和分居满二年；</w:t>
      </w:r>
    </w:p>
    <w:p w14:paraId="6643276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（五）其他导致夫妻感情破裂的情形。</w:t>
      </w:r>
    </w:p>
    <w:p w14:paraId="394CB1C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一方被宣告失踪，另一方提起离婚诉讼的，应当准予离婚。</w:t>
      </w:r>
    </w:p>
    <w:p w14:paraId="4E4DF59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经人民法院判决不准离婚后，双方又分居满一年，一方再次提起离婚诉讼的，应当准予离婚。</w:t>
      </w:r>
    </w:p>
    <w:p w14:paraId="1FD28B5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第一千零八十条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完成离婚登记，或者离婚判决书、调解书生效，即解除婚姻关系。</w:t>
      </w:r>
    </w:p>
    <w:p w14:paraId="6B37CC3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第一千零八十一条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现役军人的配偶要求离婚，应当征得军人同意，但是军人一方有重大过错的除外。</w:t>
      </w:r>
    </w:p>
    <w:p w14:paraId="56A2246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第一千零八十二条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女方在怀孕期间、分娩后一年内或者终止妊娠后六个月内，男方不得提出离婚；但是，女方提出离婚或者人民法院认为确有必要受理男方离婚请求的除外。</w:t>
      </w:r>
    </w:p>
    <w:p w14:paraId="255AABA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第一千零八十三条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离婚后，男女双方自愿恢复婚姻关系的，应当到婚姻登记机关重新进行结婚登记。</w:t>
      </w:r>
    </w:p>
    <w:p w14:paraId="2278F12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第一千零八十四条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父母与子女间的关系，不因父母离婚而消除。离婚后，子女无论由父或者母直接抚养，仍是父母双方的子女。</w:t>
      </w:r>
    </w:p>
    <w:p w14:paraId="14C82ED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离婚后，父母对于子女仍有抚养、教育、保护的权利和义务。</w:t>
      </w:r>
    </w:p>
    <w:p w14:paraId="5EB91D5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14:paraId="7EA7270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第一千零八十五条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离婚后，子女由一方直接抚养的，另一方应当负担部分或者全部抚养费。负担费用的多少和期限的长短，由双方协议；协议不成的，由人民法院判决。</w:t>
      </w:r>
    </w:p>
    <w:p w14:paraId="6D925AD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前款规定的协议或者判决，不妨碍子女在必要时向父母任何一方提出超过协议或者判决原定数额的合理要求。</w:t>
      </w:r>
    </w:p>
    <w:p w14:paraId="22B3D5A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第一千零八十六条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离婚后，不直接抚养子女的父或者母，有探望子女的权利，另一方有协助的义务。</w:t>
      </w:r>
    </w:p>
    <w:p w14:paraId="68174E2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行使探望权利的方式、时间由当事人协议；协议不成的，由人民法院判决。</w:t>
      </w:r>
    </w:p>
    <w:p w14:paraId="611D8DF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父或者母探望子女，不利于子女身心健康的，由人民法院依法中止探望；中止的事由消失后，应当恢复探望。</w:t>
      </w:r>
    </w:p>
    <w:p w14:paraId="45DB791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第一千零八十七条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离婚时，夫妻的共同财产由双方协议处理；协议不成的，由人民法院根据财产的具体情况，按照照顾子女、女方和无过错方权益的原则判决。</w:t>
      </w:r>
    </w:p>
    <w:p w14:paraId="0FC0808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对夫或者妻在家庭土地承包经营中享有的权益等，应当依法予以保护。</w:t>
      </w:r>
    </w:p>
    <w:p w14:paraId="6710995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第一千零八十八条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夫妻一方因抚育子女、照料老年人、协助另一方工作等负担较多义务的，离婚时有权向另一方请求补偿，另一方应当给予补偿。具体办法由双方协议；协议不成的，由人民法院判决。</w:t>
      </w:r>
    </w:p>
    <w:p w14:paraId="02D7323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第一千零八十九条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离婚时，夫妻共同债务应当共同偿还。共同财产不足清偿或者财产归各自所有的，由双方协议清偿；协议不成的，由人民法院判决。</w:t>
      </w:r>
    </w:p>
    <w:p w14:paraId="14AF184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第一千零九十条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离婚时，如果一方生活困难，有负担能力的另一方应当给予适当帮助。具体办法由双方协议；协议不成的，由人民法院判决。</w:t>
      </w:r>
    </w:p>
    <w:p w14:paraId="1C42B4D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第一千零九十一条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有下列情形之一，导致离婚的，无过错方有权请求损害赔偿：</w:t>
      </w:r>
    </w:p>
    <w:p w14:paraId="46202ED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（一）重婚；</w:t>
      </w:r>
    </w:p>
    <w:p w14:paraId="5BB1B15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（二）与他人同居；</w:t>
      </w:r>
    </w:p>
    <w:p w14:paraId="4AEC47A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（三）实施家庭暴力；</w:t>
      </w:r>
    </w:p>
    <w:p w14:paraId="658548E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（四）虐待、遗弃家庭成员；</w:t>
      </w:r>
    </w:p>
    <w:p w14:paraId="454A961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（五）有其他重大过错。</w:t>
      </w:r>
    </w:p>
    <w:p w14:paraId="596CD7D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第一千零九十二条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14:paraId="3FA0DA4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18E3803C"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第五章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收</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养</w:t>
      </w:r>
    </w:p>
    <w:p w14:paraId="6ABB437A"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第一节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收养关系的成立</w:t>
      </w:r>
    </w:p>
    <w:p w14:paraId="2D189CA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第一千零九十三条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下列未成年人，可以被收养：</w:t>
      </w:r>
    </w:p>
    <w:p w14:paraId="243F6E4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（一）丧失父母的孤儿；</w:t>
      </w:r>
    </w:p>
    <w:p w14:paraId="3076033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（二）查找不到生父母的未成年人；</w:t>
      </w:r>
    </w:p>
    <w:p w14:paraId="3A67218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（三）生父母有特殊困难无力抚养的子女。</w:t>
      </w:r>
    </w:p>
    <w:p w14:paraId="217D7D1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第一千零九十四条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下列个人、组织可以作送养人：</w:t>
      </w:r>
    </w:p>
    <w:p w14:paraId="66341D9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（一）孤儿的监护人；</w:t>
      </w:r>
    </w:p>
    <w:p w14:paraId="7860F67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（二）儿童福利机构；</w:t>
      </w:r>
    </w:p>
    <w:p w14:paraId="3ADBF25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（三）有特殊困难无力抚养子女的生父母。</w:t>
      </w:r>
    </w:p>
    <w:p w14:paraId="22EC0B8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第一千零九十五条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未成年人的父母均不具备完全民事行为能力且可能严重危害该未成年人的，该未成年人的监护人可以将其送养。</w:t>
      </w:r>
    </w:p>
    <w:p w14:paraId="54832EC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第一千零九十六条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监护人送养孤儿的，应当征得有抚养义务的人同意。有抚养义务的人不同意送养、监护人不愿意继续履行监护职责的，应当依照本法第一编的规定另行确定监护人。</w:t>
      </w:r>
    </w:p>
    <w:p w14:paraId="47A6885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第一千零九十七条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生父母送养子女，应当双方共同送养。生父母一方不明或者查找不到的，可以单方送养。</w:t>
      </w:r>
    </w:p>
    <w:p w14:paraId="5AC9821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第一千零九十八条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收养人应当同时具备下列条件：</w:t>
      </w:r>
    </w:p>
    <w:p w14:paraId="7F8FA7C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（一）无子女或者只有一名子女；</w:t>
      </w:r>
    </w:p>
    <w:p w14:paraId="45257DA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（二）有抚养、教育和保护被收养人的能力；</w:t>
      </w:r>
    </w:p>
    <w:p w14:paraId="4A5328C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（三）未患有在医学上认为不应当收养子女的疾病；</w:t>
      </w:r>
    </w:p>
    <w:p w14:paraId="7350D08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（四）无不利于被收养人健康成长的违法犯罪记录；</w:t>
      </w:r>
    </w:p>
    <w:p w14:paraId="7E5BE01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（五）年满三十周岁。</w:t>
      </w:r>
    </w:p>
    <w:p w14:paraId="25B1D77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第一千零九十九条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收养三代以内旁系同辈血亲的子女，可以不受本法第一千零九十三条第三项、第一千零九十四条第三项和第一千一百零二条规定的限制。</w:t>
      </w:r>
    </w:p>
    <w:p w14:paraId="32A3876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华侨收养三代以内旁系同辈血亲的子女，还可以不受本法第一千零九十八条第一项规定的限制。</w:t>
      </w:r>
    </w:p>
    <w:p w14:paraId="468D995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无子女的收养人可以收养两名子女；有子女的收养人只能收养一名子女。</w:t>
      </w:r>
    </w:p>
    <w:p w14:paraId="413F5C5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收养孤儿、残疾未成年人或者儿童福利机构抚养的查找不到生父母的未成年人，可以不受前款和本法第一千零九十八条第一项规定的限制。</w:t>
      </w:r>
    </w:p>
    <w:p w14:paraId="36C5697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第一千一百零一条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有配偶者收养子女，应当夫妻共同收养。</w:t>
      </w:r>
    </w:p>
    <w:p w14:paraId="4E6CC6F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第一千一百零二条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无配偶者收养异性子女的，收养人与被收养人的年龄应当相差四十周岁以上。</w:t>
      </w:r>
    </w:p>
    <w:p w14:paraId="3E1AA4F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第一千一百零三条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继父或者继母经继子女的生父母同意，可以收养继子女，并可以不受本法第一千零九十三条第三项、第一千零九十四条第三项、第一千零九十八条和第一千一百条第一款规定的限制。</w:t>
      </w:r>
    </w:p>
    <w:p w14:paraId="1F365A8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第一千一百零四条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收养人收养与送养人送养，应当双方自愿。收养八周岁以上未成年人的，应当征得被收养人的同意。</w:t>
      </w:r>
    </w:p>
    <w:p w14:paraId="033C215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第一千一百零五条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收养应当向县级以上人民政府民政部门登记。收养关系自登记之日起成立。</w:t>
      </w:r>
    </w:p>
    <w:p w14:paraId="34D721A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收养查找不到生父母的未成年人的，办理登记的民政部门应当在登记前予以公告。</w:t>
      </w:r>
    </w:p>
    <w:p w14:paraId="3C33D05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收养关系当事人愿意签订收养协议的，可以签订收养协议。</w:t>
      </w:r>
    </w:p>
    <w:p w14:paraId="2ACCE9C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收养关系当事人各方或者一方要求办理收养公证的，应当办理收养公证。</w:t>
      </w:r>
    </w:p>
    <w:p w14:paraId="123081E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县级以上人民政府民政部门应当依法进行收养评估。</w:t>
      </w:r>
    </w:p>
    <w:p w14:paraId="69F37CB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第一千一百零六条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收养关系成立后，公安机关应当按照国家有关规定为被收养人办理户口登记。</w:t>
      </w:r>
    </w:p>
    <w:p w14:paraId="3D053CF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第一千一百零七条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孤儿或者生父母无力抚养的子女，可以由生父母的亲属、朋友抚养；抚养人与被抚养人的关系不适用本章规定。</w:t>
      </w:r>
    </w:p>
    <w:p w14:paraId="0D01D06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第一千一百零八条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配偶一方死亡，另一方送养未成年子女的，死亡一方的父母有优先抚养的权利。</w:t>
      </w:r>
    </w:p>
    <w:p w14:paraId="19A53AD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第一千一百零九条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外国人依法可以在中华人民共和国收养子女。</w:t>
      </w:r>
    </w:p>
    <w:p w14:paraId="72CE224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14:paraId="6905695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前款规定的证明材料应当经收养人所在国外交机关或者外交机关授权的机构认证，并经中华人民共和国驻该国使领馆认证，但是国家另有规定的除外。</w:t>
      </w:r>
    </w:p>
    <w:p w14:paraId="0FA6F1F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第一千一百一十条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收养人、送养人要求保守收养秘密的，其他人应当尊重其意愿，不得泄露。</w:t>
      </w:r>
    </w:p>
    <w:p w14:paraId="129D75E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3DC0412F"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第二节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收养的效力</w:t>
      </w:r>
    </w:p>
    <w:p w14:paraId="1391790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第一千一百一十一条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自收养关系成立之日起，养父母与养子女间的权利义务关系，适用本法关于父母子女关系的规定；养子女与养父母的近亲属间的权利义务关系，适用本法关于子女与父母的近亲属关系的规定。</w:t>
      </w:r>
    </w:p>
    <w:p w14:paraId="4EDBAF1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养子女与生父母以及其他近亲属间的权利义务关系，因收养关系的成立而消除。</w:t>
      </w:r>
    </w:p>
    <w:p w14:paraId="5CD8169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第一千一百一十二条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养子女可以随养父或者养母的姓氏，经当事人协商一致，也可以保留原姓氏。</w:t>
      </w:r>
    </w:p>
    <w:p w14:paraId="68E84D0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第一千一百一十三条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有本法第一编关于民事法律行为无效规定情形或者违反本编规定的收养行为无效。</w:t>
      </w:r>
    </w:p>
    <w:p w14:paraId="32E067D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无效的收养行为自始没有法律约束力。</w:t>
      </w:r>
    </w:p>
    <w:p w14:paraId="65FBF8C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0E8385B8"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第三节</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收养关系的解除</w:t>
      </w:r>
    </w:p>
    <w:p w14:paraId="66ADA9C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第一千一百一十四条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收养人在被收养人成年以前，不得解除收养关系，但是收养人、送养人双方协议解除的除外。养子女八周岁以上的，应当征得本人同意。</w:t>
      </w:r>
    </w:p>
    <w:p w14:paraId="2F5616A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收养人不履行抚养义务，有虐待、遗弃等侵害未成年养子女合法权益行为的，送养人有权要求解除养父母与养子女间的收养关系。送养人、收养人不能达成解除收养关系协议的，可以向人民法院提起诉讼。</w:t>
      </w:r>
    </w:p>
    <w:p w14:paraId="14AFA75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第一千一百一十五条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养父母与成年养子女关系恶化、无法共同生活的，可以协议解除收养关系。不能达成协议的，可以向人民法院提起诉讼。</w:t>
      </w:r>
    </w:p>
    <w:p w14:paraId="31B4521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第一千一百一十六条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当事人协议解除收养关系的，应当到民政部门办理解除收养关系登记。</w:t>
      </w:r>
    </w:p>
    <w:p w14:paraId="6DBDCB6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第一千一百一十七条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14:paraId="25318EE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第一千一百一十八条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收养关系解除后，经养父母抚养的成年养子女，对缺乏劳动能力又缺乏生活来源的养父母，应当给付生活费。因养子女成年后虐待、遗弃养父母而解除收养关系的，养父母可以要求养子女补偿收养期间支出的抚养费。</w:t>
      </w:r>
    </w:p>
    <w:p w14:paraId="7944153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生父母要求解除收养关系的，养父母可以要求生父母适当补偿收养期间支出的抚养费；但是，因养父母虐待、遗弃养子女而解除收养关系的除外。</w:t>
      </w:r>
    </w:p>
    <w:p w14:paraId="43F0103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6BAAF16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17FC2469"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第六编</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继</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承</w:t>
      </w:r>
    </w:p>
    <w:p w14:paraId="3F0D8CE9"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第一章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一般规定</w:t>
      </w:r>
    </w:p>
    <w:p w14:paraId="05E3AC6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第一千一百一十九条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本编调整因继承产生的民事关系。</w:t>
      </w:r>
    </w:p>
    <w:p w14:paraId="0A59922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第一千一百二十条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国家保护自然人的继承权。</w:t>
      </w:r>
    </w:p>
    <w:p w14:paraId="2948DED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第一千一百二十一条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继承从被继承人死亡时开始。</w:t>
      </w:r>
    </w:p>
    <w:p w14:paraId="6B9A0E4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相互有继承关系的数人在同一事件中死亡，难以确定死亡时间的，推定没有其他继承人的人先死亡。都有其他继承人，辈份不同的，推定长辈先死亡；辈份相同的，推定同时死亡，相互不发生继承。</w:t>
      </w:r>
    </w:p>
    <w:p w14:paraId="1021FB9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第一千一百二十二条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遗产是自然人死亡时遗留的个人合法财产。</w:t>
      </w:r>
    </w:p>
    <w:p w14:paraId="02BE261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依照法律规定或者根据其性质不得继承的遗产，不得继承。</w:t>
      </w:r>
    </w:p>
    <w:p w14:paraId="53C78CA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第一千一百二十三条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继承开始后，按照法定继承办理；有遗嘱的，按照遗嘱继承或者遗赠办理；有遗赠扶养协议的，按照协议办理。</w:t>
      </w:r>
    </w:p>
    <w:p w14:paraId="296BD62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第一千一百二十四条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继承开始后，继承人放弃继承的，应当在遗产处理前，以书面形式作出放弃继承的表示；没有表示的，视为接受继承。</w:t>
      </w:r>
    </w:p>
    <w:p w14:paraId="2902C3A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受遗赠人应当在知道受遗赠后六十日内，作出接受或者放弃受遗赠的表示；到期没有表示的，视为放弃受遗赠。</w:t>
      </w:r>
    </w:p>
    <w:p w14:paraId="6A1977D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第一千一百二十五条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继承人有下列行为之一的，丧失继承权：</w:t>
      </w:r>
    </w:p>
    <w:p w14:paraId="6E179BE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（一）故意杀害被继承人；</w:t>
      </w:r>
    </w:p>
    <w:p w14:paraId="1AC5694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（二）为争夺遗产而杀害其他继承人；</w:t>
      </w:r>
    </w:p>
    <w:p w14:paraId="226499A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（三）遗弃被继承人，或者虐待被继承人情节严重；</w:t>
      </w:r>
    </w:p>
    <w:p w14:paraId="0867020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（四）伪造、篡改、隐匿或者销毁遗嘱，情节严重；</w:t>
      </w:r>
    </w:p>
    <w:p w14:paraId="72C6353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（五）以欺诈、胁迫手段迫使或者妨碍被继承人设立、变更或者撤回遗嘱，情节严重。</w:t>
      </w:r>
    </w:p>
    <w:p w14:paraId="38F3606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继承人有前款第三项至第五项行为，确有悔改表现，被继承人表示宽恕或者事后在遗嘱中将其列为继承人的，该继承人不丧失继承权。</w:t>
      </w:r>
    </w:p>
    <w:p w14:paraId="6BC74EA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受遗赠人有本条第一款规定行为的，丧失受遗赠权。</w:t>
      </w:r>
    </w:p>
    <w:p w14:paraId="5822203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303A77AF"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第二章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法定继承</w:t>
      </w:r>
    </w:p>
    <w:p w14:paraId="4E0E33A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第一千一百二十六条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继承权男女平等。</w:t>
      </w:r>
    </w:p>
    <w:p w14:paraId="11E0D85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第一千一百二十七条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遗产按照下列顺序继承：</w:t>
      </w:r>
    </w:p>
    <w:p w14:paraId="79D8B52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（一）第一顺序：配偶、子女、父母；</w:t>
      </w:r>
    </w:p>
    <w:p w14:paraId="09A9BB4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（二）第二顺序：兄弟姐妹、祖父母、外祖父母。</w:t>
      </w:r>
    </w:p>
    <w:p w14:paraId="4F82A29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继承开始后，由第一顺序继承人继承，第二顺序继承人不继承；没有第一顺序继承人继承的，由第二顺序继承人继承。</w:t>
      </w:r>
    </w:p>
    <w:p w14:paraId="61A3F76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本编所称子女，包括婚生子女、非婚生子女、养子女和有扶养关系的继子女。</w:t>
      </w:r>
    </w:p>
    <w:p w14:paraId="6A57435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本编所称父母，包括生父母、养父母和有扶养关系的继父母。</w:t>
      </w:r>
    </w:p>
    <w:p w14:paraId="30BF7CC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lastRenderedPageBreak/>
        <w:t>本编所称兄弟姐妹，包括同父母的兄弟姐妹、同父异母或者同母异父的兄弟姐妹、养兄弟姐妹、有扶养关系的继兄弟姐妹。</w:t>
      </w:r>
    </w:p>
    <w:p w14:paraId="3D21E6A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第一千一百二十八条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被继承人的子女先于被继承人死亡的，由被继承人的子女的直系晚辈血亲代位继承。</w:t>
      </w:r>
    </w:p>
    <w:p w14:paraId="5899AB9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被继承人的兄弟姐妹先于被继承人死亡的，由被继承人的兄弟姐妹的子女代位继承。</w:t>
      </w:r>
    </w:p>
    <w:p w14:paraId="1A59B34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代位继承人一般只能继承被代位继承人有权继承的遗产份额。</w:t>
      </w:r>
    </w:p>
    <w:p w14:paraId="7E3F6D5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第一千一百二十九条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丧偶儿媳对公婆，丧偶女婿对岳父母，尽了主要赡养义务的，作为第一顺序继承人。</w:t>
      </w:r>
    </w:p>
    <w:p w14:paraId="625214B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第一千一百三十条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同一顺序继承人继承遗产的份额，一般应当均等。</w:t>
      </w:r>
    </w:p>
    <w:p w14:paraId="01F2A62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对生活有特殊困难又缺乏劳动能力的继承人，分配遗产时，应当予以照顾。</w:t>
      </w:r>
    </w:p>
    <w:p w14:paraId="54DCD39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对被继承人尽了主要扶养义务或者与被继承人共同生活的继承人，分配遗产时，可以多分。</w:t>
      </w:r>
    </w:p>
    <w:p w14:paraId="36AD8B1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有扶养能力和有扶养条件的继承人，不尽扶养义务的，分配遗产时，应当不分或者少分。</w:t>
      </w:r>
    </w:p>
    <w:p w14:paraId="3ABDD64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继承人协商同意的，也可以不均等。</w:t>
      </w:r>
    </w:p>
    <w:p w14:paraId="1FD27BB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第一千一百三十一条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对继承人以外的依靠被继承人扶养的人，或者继承人以外的对被继承人扶养较多的人，可以分给适当的遗产。</w:t>
      </w:r>
    </w:p>
    <w:p w14:paraId="68E038F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第一千一百三十二条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继承人应当本着互谅互让、和睦团结的精神，协商处理继承问题。遗产分割的时间、办法和份额，由继承人协商确定；协商不成的，可以由人民调解委员会调解或者向人民法院提起诉讼。</w:t>
      </w:r>
    </w:p>
    <w:p w14:paraId="7CF5A19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7644D320"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第三章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遗嘱继承和遗赠</w:t>
      </w:r>
    </w:p>
    <w:p w14:paraId="4964788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第一千一百三十三条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自然人可以依照本法规定立遗嘱处分个人财产，并可以指定遗嘱执行人。</w:t>
      </w:r>
    </w:p>
    <w:p w14:paraId="2E7076E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自然人可以立遗嘱将个人财产指定由法定继承人中的一人或者数人继承。</w:t>
      </w:r>
    </w:p>
    <w:p w14:paraId="2B8F88E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自然人可以立遗嘱将个人财产赠与国家、集体或者法定继承人以外的组织、个人。</w:t>
      </w:r>
    </w:p>
    <w:p w14:paraId="3C83530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自然人可以依法设立遗嘱信托。</w:t>
      </w:r>
    </w:p>
    <w:p w14:paraId="15159A0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第一千一百三十四条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自书遗嘱由遗嘱人亲笔书写，签名，注明年、月、日。</w:t>
      </w:r>
    </w:p>
    <w:p w14:paraId="78C2A78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第一千一百三十五条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代书遗嘱应当有两个以上见证人在场见证，由其中一人代书，并由遗嘱人、代书人和其他见证人签名，注明年、月、日。</w:t>
      </w:r>
    </w:p>
    <w:p w14:paraId="5EA1CD9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第一千一百三十六条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打印遗嘱应当有两个以上见证人在场见证。遗嘱人和见证人应当在遗嘱每一页签名，注明年、月、日。</w:t>
      </w:r>
    </w:p>
    <w:p w14:paraId="00591B4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第一千一百三十七条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以录音录像形式立的遗嘱，应当有两个以上见证人在场见证。遗嘱人和见证人应当在录音录像中记录其姓名或者肖像，以及年、月、日。</w:t>
      </w:r>
    </w:p>
    <w:p w14:paraId="7577810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第一千一百三十八条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遗嘱人在危急情况下，可以立口头遗嘱。口头遗嘱应当有两个以上见证人在场见证。危急情况消除后，遗嘱人能够以书面或者录音录像形式立遗嘱的，所立的口头遗嘱无效。</w:t>
      </w:r>
    </w:p>
    <w:p w14:paraId="049EB3E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第一千一百三十九条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公证遗嘱由遗嘱人经公证机构办理。</w:t>
      </w:r>
    </w:p>
    <w:p w14:paraId="5768879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第一千一百四十条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下列人员不能作为遗嘱见证人：</w:t>
      </w:r>
    </w:p>
    <w:p w14:paraId="6026DAE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（一）无民事行为能力人、限制民事行为能力人以及其他不具有见证能力的人；</w:t>
      </w:r>
    </w:p>
    <w:p w14:paraId="4DA81C4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（二）继承人、受遗赠人；</w:t>
      </w:r>
    </w:p>
    <w:p w14:paraId="45523D5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（三）与继承人、受遗赠人有利害关系的人。</w:t>
      </w:r>
    </w:p>
    <w:p w14:paraId="7F071E9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第一千一百四十一条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遗嘱应当为缺乏劳动能力又没有生活来源的继承人保留必要的遗产份额。</w:t>
      </w:r>
    </w:p>
    <w:p w14:paraId="4F2E9D9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第一千一百四十二条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遗嘱人可以撤回、变更自己所立的遗嘱。</w:t>
      </w:r>
    </w:p>
    <w:p w14:paraId="4A5F9B6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立遗嘱后，遗嘱人实施与遗嘱内容相反的民事法律行为的，视为对遗嘱相关内容的撤回。</w:t>
      </w:r>
    </w:p>
    <w:p w14:paraId="50DA263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立有数份遗嘱，内容相抵触的，以最后的遗嘱为准。</w:t>
      </w:r>
    </w:p>
    <w:p w14:paraId="5BFA189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第一千一百四十三条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无民事行为能力人或者限制民事行为能力人所立的遗嘱无效。</w:t>
      </w:r>
    </w:p>
    <w:p w14:paraId="248DA98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遗嘱必须表示遗嘱人的真实意思，受欺诈、胁迫所立的遗嘱无效。</w:t>
      </w:r>
    </w:p>
    <w:p w14:paraId="69AC752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lastRenderedPageBreak/>
        <w:t>伪造的遗嘱无效。</w:t>
      </w:r>
    </w:p>
    <w:p w14:paraId="181666D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遗嘱被篡改的，篡改的内容无效。</w:t>
      </w:r>
    </w:p>
    <w:p w14:paraId="2E73A5D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第一千一百四十四条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遗嘱继承或者遗赠附有义务的，继承人或者受遗赠人应当履行义务。没有正当理由不履行义务的，经利害关系人或者有关组织请求，人民法院可以取消其接受附义务部分遗产的权利。</w:t>
      </w:r>
    </w:p>
    <w:p w14:paraId="25ACEB6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75CF1219"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第四章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遗产的处理</w:t>
      </w:r>
    </w:p>
    <w:p w14:paraId="23F640D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第一千一百四十五条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14:paraId="392175F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第一千一百四十六条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对遗产管理人的确定有争议的，利害关系人可以向人民法院申请指定遗产管理人。</w:t>
      </w:r>
    </w:p>
    <w:p w14:paraId="53B6FE4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第一千一百四十七条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遗产管理人应当履行下列职责：</w:t>
      </w:r>
    </w:p>
    <w:p w14:paraId="2E461EE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（一）清理遗产并制作遗产清单；</w:t>
      </w:r>
    </w:p>
    <w:p w14:paraId="531C120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（二）向继承人报告遗产情况；</w:t>
      </w:r>
    </w:p>
    <w:p w14:paraId="76EB8FE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（三）采取必要措施防止遗产毁损、灭失；</w:t>
      </w:r>
    </w:p>
    <w:p w14:paraId="45FC34B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（四）处理被继承人的债权债务；</w:t>
      </w:r>
    </w:p>
    <w:p w14:paraId="777FE38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（五）按照遗嘱或者依照法律规定分割遗产；</w:t>
      </w:r>
    </w:p>
    <w:p w14:paraId="00491DC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（六）实施与管理遗产有关的其他必要行为。</w:t>
      </w:r>
    </w:p>
    <w:p w14:paraId="1007D32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第一千一百四十八条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遗产管理人应当依法履行职责，因故意或者重大过失造成继承人、受遗赠人、债权人损害的，应当承担民事责任。</w:t>
      </w:r>
    </w:p>
    <w:p w14:paraId="173B543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第一千一百四十九条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遗产管理人可以依照法律规定或者按照约定获得报酬。</w:t>
      </w:r>
    </w:p>
    <w:p w14:paraId="5A1963F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第一千一百五十条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14:paraId="1B1C3B4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第一千一百五十一条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存有遗产的人，应当妥善保管遗产，任何组织或者个人不得侵吞或者争抢。</w:t>
      </w:r>
    </w:p>
    <w:p w14:paraId="2519C75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第一千一百五十二条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继承开始后，继承人于遗产分割前死亡，并没有放弃继承的，该继承人应当继承的遗产转给其继承人，但是遗嘱另有安排的除外。</w:t>
      </w:r>
    </w:p>
    <w:p w14:paraId="69020EB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第一千一百五十三条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夫妻共同所有的财产，除有约定的外，遗产分割时，应当先将共同所有的财产的一半分出为配偶所有，其余的为被继承人的遗产。</w:t>
      </w:r>
    </w:p>
    <w:p w14:paraId="0EFAFA0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遗产在家庭共有财产之中的，遗产分割时，应当先分出他人的财产。</w:t>
      </w:r>
    </w:p>
    <w:p w14:paraId="4D56312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第一千一百五十四条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有下列情形之一的，遗产中的有关部分按照法定继承办理：</w:t>
      </w:r>
    </w:p>
    <w:p w14:paraId="7EA7E2B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（一）遗嘱继承人放弃继承或者受遗赠人放弃受遗赠；</w:t>
      </w:r>
    </w:p>
    <w:p w14:paraId="09B10F2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（二）遗嘱继承人丧失继承权或者受遗赠人丧失受遗赠权；</w:t>
      </w:r>
    </w:p>
    <w:p w14:paraId="689FE78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（三）遗嘱继承人、受遗赠人先于遗嘱人死亡或者终止；</w:t>
      </w:r>
    </w:p>
    <w:p w14:paraId="5981BFA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（四）遗嘱无效部分所涉及的遗产；</w:t>
      </w:r>
    </w:p>
    <w:p w14:paraId="61A2E19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（五）遗嘱未处分的遗产。</w:t>
      </w:r>
    </w:p>
    <w:p w14:paraId="40B5D30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第一千一百五十五条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遗产分割时，应当保留胎儿的继承份额。胎儿娩出时是死体的，保留的份额按照法定继承办理。</w:t>
      </w:r>
    </w:p>
    <w:p w14:paraId="1A6D4D3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第一千一百五十六条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遗产分割应当有利于生产和生活需要，不损害遗产的效用。</w:t>
      </w:r>
    </w:p>
    <w:p w14:paraId="6E3928F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不宜分割的遗产，可以采取折价、适当补偿或者共有等方法处理。</w:t>
      </w:r>
    </w:p>
    <w:p w14:paraId="21E5D66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第一千一百五十七条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夫妻一方死亡后另一方再婚的，有权处分所继承的财产，任何组织或者个人不得干涉。</w:t>
      </w:r>
    </w:p>
    <w:p w14:paraId="095F610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第一千一百五十八条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自然人可以与继承人以外的组织或者个人签订遗赠扶养协议。按照协议，该组织或者个人承担该自然人生养死葬的义务，享有受遗赠的权利。</w:t>
      </w:r>
    </w:p>
    <w:p w14:paraId="2B19E5B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第一千一百五十九条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分割遗产，应当清偿被继承人依法应当缴纳的税款和债务；但是，应当为缺乏劳动能力又没有生活来源的继承人保留必要的遗产。</w:t>
      </w:r>
    </w:p>
    <w:p w14:paraId="1B8E82B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第一千一百六十条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无人继承又无人受遗赠的遗产，归国家所有，用于公益事业；死者生前是集体所有制组织成员的，归所在集体所有制组织所有。</w:t>
      </w:r>
    </w:p>
    <w:p w14:paraId="453942C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第一千一百六十一条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继承人以所得遗产实际价值为限清偿被继承人依法应当缴纳的税款和债务。超过遗产实际价值部分，继承人自愿偿还的不在此限。</w:t>
      </w:r>
    </w:p>
    <w:p w14:paraId="40C4A5A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继承人放弃继承的，对被继承人依法应当缴纳的税款和债务可以不负清偿责任。</w:t>
      </w:r>
    </w:p>
    <w:p w14:paraId="53133F0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第一千一百六十二条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执行遗赠不得妨碍清偿遗赠人依法应当缴纳的税款和债务。</w:t>
      </w:r>
    </w:p>
    <w:p w14:paraId="246596B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第一千一百六十三条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既有法定继承又有遗嘱继承、遗赠的，由法定继承人清偿被继承人依法应当缴纳的税款和债务；超过法定继承遗产实际价值部分，由遗嘱继承人和受遗赠人按比例以所得遗产清偿。</w:t>
      </w:r>
    </w:p>
    <w:p w14:paraId="68545DB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079B66B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6FC0F171"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第七编</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侵权责任</w:t>
      </w:r>
    </w:p>
    <w:p w14:paraId="57FB7043"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第一章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一般规定</w:t>
      </w:r>
    </w:p>
    <w:p w14:paraId="640EB00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第一千一百六十四条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本编调整因侵害民事权益产生的民事关系。</w:t>
      </w:r>
    </w:p>
    <w:p w14:paraId="2284CA4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第一千一百六十五条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行为人因过错侵害他人民事权益造成损害的，应当承担侵权责任。</w:t>
      </w:r>
    </w:p>
    <w:p w14:paraId="5B50BA5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依照法律规定推定行为人有过错，其不能证明自己没有过错的，应当承担侵权责任。</w:t>
      </w:r>
    </w:p>
    <w:p w14:paraId="43089BE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第一千一百六十六条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行为人造成他人民事权益损害，不论行为人有无过错，法律规定应当承担侵权责任的，依照其规定。</w:t>
      </w:r>
    </w:p>
    <w:p w14:paraId="3C52BF8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第一千一百六十七条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侵权行为危及他人人身、财产安全的，被侵权人有权请求侵权人承担停止侵害、排除妨碍、消除危险等侵权责任。</w:t>
      </w:r>
    </w:p>
    <w:p w14:paraId="4D8A24C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第一千一百六十八条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二人以上共同实施侵权行为，造成他人损害的，应当承担连带责任。</w:t>
      </w:r>
    </w:p>
    <w:p w14:paraId="47B21A3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第一千一百六十九条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教唆、帮助他人实施侵权行为的，应当与行为人承担连带责任。</w:t>
      </w:r>
    </w:p>
    <w:p w14:paraId="16A3CE9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教唆、帮助无民事行为能力人、限制民事行为能力人实施侵权行为的，应当承担侵权责任；该无民事行为能力人、限制民事行为能力人的监护人未尽到监护职责的，应当承担相应的责任。</w:t>
      </w:r>
    </w:p>
    <w:p w14:paraId="2538B22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第一千一百七十条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二人以上实施危及他人人身、财产安全的行为，其中一人或者数人的行为造成他人损害，能够确定具体侵权人的，由侵权人承担责任；不能确定具体侵权人的，行为人承担连带责任。</w:t>
      </w:r>
    </w:p>
    <w:p w14:paraId="0B171FF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第一千一百七十一条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二人以上分别实施侵权行为造成同一损害，每个人的侵权行为都足以造成全部损害的，行为人承担连带责任。</w:t>
      </w:r>
    </w:p>
    <w:p w14:paraId="113311F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第一千一百七十二条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二人以上分别实施侵权行为造成同一损害，能够确定责任大小的，各自承担相应的责任；难以确定责任大小的，平均承担责任。</w:t>
      </w:r>
    </w:p>
    <w:p w14:paraId="6F45F20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第一千一百七十三条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被侵权人对同一损害的发生或者扩大有过错的，可以减轻侵权人的责任。</w:t>
      </w:r>
    </w:p>
    <w:p w14:paraId="6962A53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第一千一百七十四条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损害是因受害人故意造成的，行为人不承担责任。</w:t>
      </w:r>
    </w:p>
    <w:p w14:paraId="08695BD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第一千一百七十五条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损害是因第三人造成的，第三人应当承担侵权责任。</w:t>
      </w:r>
    </w:p>
    <w:p w14:paraId="4CF522A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第一千一百七十六条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自愿参加具有一定风险的文体活动，因其他参加者的行为受到损害的，受害人不得请求其他参加者承担侵权责任；但是，其他参加者对损害的发生有故意或者重大过失的除外。</w:t>
      </w:r>
    </w:p>
    <w:p w14:paraId="733FD29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活动组织者的责任适用本法第一千一百九十八条至第一千二百零一条的规定。</w:t>
      </w:r>
    </w:p>
    <w:p w14:paraId="727F985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第一千一百七十七条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14:paraId="240524F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受害人采取的措施不当造成他人损害的，应当承担侵权责任。</w:t>
      </w:r>
    </w:p>
    <w:p w14:paraId="7468EBD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第一千一百七十八条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本法和其他法律对不承担责任或者减轻责任的情形另有规定的，依照其规定。</w:t>
      </w:r>
    </w:p>
    <w:p w14:paraId="782C0FC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4D658D79"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第二章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损害赔偿</w:t>
      </w:r>
    </w:p>
    <w:p w14:paraId="4BF1288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第一千一百七十九条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14:paraId="7DABDCF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第一千一百八十条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因同一侵权行为造成多人死亡的，可以以相同数额确定死亡赔偿金。</w:t>
      </w:r>
    </w:p>
    <w:p w14:paraId="4549C6F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第一千一百八十一条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被侵权人死亡的，其近亲属有权请求侵权人承担侵权责任。被侵权人为组织，该组织分立、合并的，承继权利的组织有权请求侵权人承担侵权责任。</w:t>
      </w:r>
    </w:p>
    <w:p w14:paraId="3A63426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被侵权人死亡的，支付被侵权人医疗费、丧葬费等合理费用的人有权请求侵权人赔偿费用，但是侵权人已经支付该费用的除外。</w:t>
      </w:r>
    </w:p>
    <w:p w14:paraId="0CF7649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第一千一百八十二条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14:paraId="09DB331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第一千一百八十三条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侵害自然人人身权益造成严重精神损害的，被侵权人有权请求精神损害赔偿。</w:t>
      </w:r>
    </w:p>
    <w:p w14:paraId="3944270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因故意或者重大过失侵害自然人具有人身意义的特定物造成严重精神损害的，被侵权人有权请求精神损害赔偿。</w:t>
      </w:r>
    </w:p>
    <w:p w14:paraId="069A862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第一千一百八十四条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侵害他人财产的，财产损失按照损失发生时的市场价格或者其他合理方式计算。</w:t>
      </w:r>
    </w:p>
    <w:p w14:paraId="711824C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第一千一百八十五条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故意侵害他人知识产权，情节严重的，被侵权人有权请求相应的惩罚性赔偿。</w:t>
      </w:r>
    </w:p>
    <w:p w14:paraId="4647FE7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第一千一百八十六条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受害人和行为人对损害的发生都没有过错的，依照法律的规定由双方分担损失。</w:t>
      </w:r>
    </w:p>
    <w:p w14:paraId="52FA3E8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第一千一百八十七条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损害发生后，当事人可以协商赔偿费用的支付方式。协商不一致的，赔偿费用应当一次性支付；一次性支付确有困难的，可以分期支付，但是被侵权人有权请求提供相应的担保。</w:t>
      </w:r>
    </w:p>
    <w:p w14:paraId="653C867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5DFF9EDB"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第三章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责任主体的特殊规定</w:t>
      </w:r>
    </w:p>
    <w:p w14:paraId="327E1BA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第一千一百八十八条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无民事行为能力人、限制民事行为能力人造成他人损害的，由监护人承担侵权责任。监护人尽到监护职责的，可以减轻其侵权责任。</w:t>
      </w:r>
    </w:p>
    <w:p w14:paraId="2AF8160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有财产的无民事行为能力人、限制民事行为能力人造成他人损害的，从本人财产中支付赔偿费用；不足部分，由监护人赔偿。</w:t>
      </w:r>
    </w:p>
    <w:p w14:paraId="0A712EF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第一千一百八十九条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无民事行为能力人、限制民事行为能力人造成他人损害，监护人将监护职责委托给他人的，监护人应当承担侵权责任；受托人有过错的，承担相应的责任。</w:t>
      </w:r>
    </w:p>
    <w:p w14:paraId="33242E5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第一千一百九十条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完全民事行为能力人对自己的行为暂时没有意识或者失去控制造成他人损害有过错的，应当承担侵权责任；没有过错的，根据行为人的经济状况对受害人适当补偿。</w:t>
      </w:r>
    </w:p>
    <w:p w14:paraId="0E13CE8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完全民事行为能力人因醉酒、滥用麻醉药品或者精神药品对自己的行为暂时没有意识或者失去控制造成他人损害的，应当承担侵权责任。</w:t>
      </w:r>
    </w:p>
    <w:p w14:paraId="28E6C69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第一千一百九十一条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用人单位的工作人员因执行工作任务造成他人损害的，由用人单位承担侵权责任。用人单位承担侵权责任后，可以向有故意或者重大过失的工作人员追偿。</w:t>
      </w:r>
    </w:p>
    <w:p w14:paraId="385E705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劳务派遣期间，被派遣的工作人员因执行工作任务造成他人损害的，由接受劳务派遣的用工单位承担侵权责任；劳务派遣单位有过错的，承担相应的责任。</w:t>
      </w:r>
    </w:p>
    <w:p w14:paraId="1A099F3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第一千一百九十二条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14:paraId="7E2EBFD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提供劳务期间，因第三人的行为造成提供劳务一方损害的，提供劳务一方有权请求第三人承担侵权责任，也有权请求接受劳务一方给予补偿。接受劳务一方补偿后，可以向第三人追偿。</w:t>
      </w:r>
    </w:p>
    <w:p w14:paraId="6283D09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第一千一百九十三条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承揽人在完成工作过程中造成第三人损害或者自己损害的，定作人不承担侵权责任。但是，定作人对定作、指示或者选任有过错的，应当承担相应的责任。</w:t>
      </w:r>
    </w:p>
    <w:p w14:paraId="75E6E19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第一千一百九十四条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网络用户、网络服务提供者利用网络侵害他人民事权益的，应当承担侵权责任。法律另有规定的，依照其规定。</w:t>
      </w:r>
    </w:p>
    <w:p w14:paraId="35692D6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第一千一百九十五条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网络用户利用网络服务实施侵权行为的，权利人有权通知网络服务提供者采取删除、屏蔽、断开链接等必要措施。通知应当包括构成侵权的初步证据及权利人的真实身份信息。</w:t>
      </w:r>
    </w:p>
    <w:p w14:paraId="1F00AB3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网络服务提供者接到通知后，应当及时将该通知转送相关网络用户，并根据构成侵权的初步证据和服务类型采取必要措施；未及时采取必要措施的，对损害的扩大部分与该网络用户承担连带责任。</w:t>
      </w:r>
    </w:p>
    <w:p w14:paraId="77B4C65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权利人因错误通知造成网络用户或者网络服务提供者损害的，应当承担侵权责任。法律另有规定的，依照其规定。</w:t>
      </w:r>
    </w:p>
    <w:p w14:paraId="6D2A4A1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第一千一百九十六条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网络用户接到转送的通知后，可以向网络服务提供者提交不存在侵权行为的声明。声明应当包括不存在侵权行为的初步证据及网络用户的真实身份信息。</w:t>
      </w:r>
    </w:p>
    <w:p w14:paraId="0A68C3F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14:paraId="7031FD4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第一千一百九十七条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网络服务提供者知道或者应当知道网络用户利用其网络服务侵害他人民事权益，未采取必要措施的，与该网络用户承担连带责任。</w:t>
      </w:r>
    </w:p>
    <w:p w14:paraId="48CF130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第一千一百九十八条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宾馆、商场、银行、车站、机场、体育场馆、娱乐场所等经营场所、公共场所的经营者、管理者或者群众性活动的组织者，未尽到安全保障义务，造成他人损害的，应当承担侵权责任。</w:t>
      </w:r>
    </w:p>
    <w:p w14:paraId="4B1A5CF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因第三人的行为造成他人损害的，由第三人承担侵权责任；经营者、管理者或者组织者未尽到安全保障义务的，承担相应的补充责任。经营者、管理者或者组织者承担补充责任后，可以向第三人追偿。</w:t>
      </w:r>
    </w:p>
    <w:p w14:paraId="4D6C827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第一千一百九十九条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无民事行为能力人在幼儿园、学校或者其他教育机构学习、生活期间受到人身损害的，幼儿园、学校或者其他教育机构应当承担侵权责任；但是，能够证明尽到教育、管理职责的，不承担侵权责任。</w:t>
      </w:r>
    </w:p>
    <w:p w14:paraId="56D6AF5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限制民事行为能力人在学校或者其他教育机构学习、生活期间受到人身损害，学校或者其他教育机构未尽到教育、管理职责的，应当承担侵权责任。</w:t>
      </w:r>
    </w:p>
    <w:p w14:paraId="0511130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第一千二百零一条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14:paraId="7B1350B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2F0BD179"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第四章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产品责任</w:t>
      </w:r>
    </w:p>
    <w:p w14:paraId="736FDEE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第一千二百零二条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因产品存在缺陷造成他人损害的，生产者应当承担侵权责任。</w:t>
      </w:r>
    </w:p>
    <w:p w14:paraId="25C73CD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第一千二百零三条</w:t>
      </w:r>
      <w:r w:rsidRPr="00CC3ECE">
        <w:rPr>
          <w:rFonts w:ascii="黑体" w:eastAsia="黑体" w:hAnsi="黑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因产品存在缺陷造成他人损害的，被侵权人可以向产品的生产者请求赔偿，也可以向产品的销售者请求赔偿。</w:t>
      </w:r>
    </w:p>
    <w:p w14:paraId="677657A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产品缺陷由生产者造成的，销售者赔偿后，有权向生产者追偿。因销售者的过错使产品存在缺陷的，生产者赔偿后，有权向销售者追偿。</w:t>
      </w:r>
    </w:p>
    <w:p w14:paraId="420C8C9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第一千二百零四条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因运输者、仓储者等第三人的过错使产品存在缺陷，造成他人损害的，产品的生产者、销售者赔偿后，有权向第三人追偿。</w:t>
      </w:r>
    </w:p>
    <w:p w14:paraId="7679385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第一千二百零五条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因产品缺陷危及他人人身、财产安全的，被侵权人有权请求生产者、销售者承担停止侵害、排除妨碍、消除危险等侵权责任。</w:t>
      </w:r>
    </w:p>
    <w:p w14:paraId="23726A9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第一千二百零六条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产品投入流通后发现存在缺陷的，生产者、销售者应当及时采取停止销售、警示、召回等补救措施；未及时采取补救措施或者补救措施不力造成损害扩大的，对扩大的损害也应当承担侵权责任。</w:t>
      </w:r>
    </w:p>
    <w:p w14:paraId="77711E8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依据前款规定采取召回措施的，生产者、销售者应当负担被侵权人因此支出的必要费用。</w:t>
      </w:r>
    </w:p>
    <w:p w14:paraId="49AC961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第一千二百零七条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明知产品存在缺陷仍然生产、销售，或者没有依据前条规定采取有效补救措施，造成他人死亡或者健康严重损害的，被侵权人有权请求相应的惩罚性赔偿。</w:t>
      </w:r>
    </w:p>
    <w:p w14:paraId="7D074FD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1C8FCB1F"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第五章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机动车交通事故责任</w:t>
      </w:r>
    </w:p>
    <w:p w14:paraId="5370253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第一千二百零八条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机动车发生交通事故造成损害的，依照道路交通安全法律和本法的有关规定承担赔偿责任。</w:t>
      </w:r>
    </w:p>
    <w:p w14:paraId="1050E80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第一千二百零九条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14:paraId="0AE32D9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第一千二百一十条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当事人之间已经以买卖或者其他方式转让并交付机动车但是未办理登记，发生交通事故造成损害，属于该机动车一方责任的，由受让人承担赔偿责任。</w:t>
      </w:r>
    </w:p>
    <w:p w14:paraId="4858BEC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第一千二百一十一条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以挂靠形式从事道路运输经营活动的机动车，发生交通事故造成损害，属于该机动车一方责任的，由挂靠人和被挂靠人承担连带责任。</w:t>
      </w:r>
    </w:p>
    <w:p w14:paraId="0F9C296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第一千二百一十二条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未经允许驾驶他人机动车，发生交通事故造成损害，属于该机动车一方责任的，由机动车使用人承担赔偿责任；机动车所有人、管理人对损害的发生有过错的，承担相应的赔偿责任，但是本章另有规定的除外。</w:t>
      </w:r>
    </w:p>
    <w:p w14:paraId="74EDC62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第一千二百一十三条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14:paraId="60D7058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第一千二百一十四条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以买卖或者其他方式转让拼装或者已经达到报废标准的机动车，发生交通事故造成损害的，由转让人和受让人承担连带责任。</w:t>
      </w:r>
    </w:p>
    <w:p w14:paraId="33FB092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第一千二百一十五条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14:paraId="409A9DC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保险人在机动车强制保险责任限额范围内垫付抢救费用的，有权向交通事故责任人追偿。</w:t>
      </w:r>
    </w:p>
    <w:p w14:paraId="06A3536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第一千二百一十六条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14:paraId="42C453A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第一千二百一十七条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非营运机动车发生交通事故造成无偿搭乘人损害，属于该机动车一方责任的，应当减轻其赔偿责任，但是机动车使用人有故意或者重大过失的除外。</w:t>
      </w:r>
    </w:p>
    <w:p w14:paraId="00CA7D2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732FCCDB"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第六章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医疗损害责任</w:t>
      </w:r>
    </w:p>
    <w:p w14:paraId="0BD2D44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第一千二百一十八条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患者在诊疗活动中受到损害，医疗机构或者其医务人员有过错的，由医疗机构承担赔偿责任。</w:t>
      </w:r>
    </w:p>
    <w:p w14:paraId="3226DB1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第一千二百一十九条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14:paraId="17B01B1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医务人员未尽到前款义务，造成患者损害的，医疗机构应当承担赔偿责任。</w:t>
      </w:r>
    </w:p>
    <w:p w14:paraId="5A0CD08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第一千二百二十条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因抢救生命垂危的患者等紧急情况，不能取得患者或者其近亲属意见的，经医疗机构负责人或者授权的负责人批准，可以立即实施相应的医疗措施。</w:t>
      </w:r>
    </w:p>
    <w:p w14:paraId="38A865D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第一千二百二十一条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医务人员在诊疗活动中未尽到与当时的医疗水平相应的诊疗义务，造成患者损害的，医疗机构应当承担赔偿责任。</w:t>
      </w:r>
    </w:p>
    <w:p w14:paraId="2F58D08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第一千二百二十二条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患者在诊疗活动中受到损害，有下列情形之一的，推定医疗机构有过错：</w:t>
      </w:r>
    </w:p>
    <w:p w14:paraId="7D44FE4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（一）违反法律、行政法规、规章以及其他有关诊疗规范的规定；</w:t>
      </w:r>
    </w:p>
    <w:p w14:paraId="5ADB897D"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（二）隐匿或者拒绝提供与纠纷有关的病历资料；</w:t>
      </w:r>
    </w:p>
    <w:p w14:paraId="333653F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（三）遗失、伪造、篡改或者违法销毁病历资料。</w:t>
      </w:r>
    </w:p>
    <w:p w14:paraId="463FA5C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第一千二百二十三条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14:paraId="12C7EA5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第一千二百二十四条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患者在诊疗活动中受到损害，有下列情形之一的，医疗机构不承担赔偿责任：</w:t>
      </w:r>
    </w:p>
    <w:p w14:paraId="1A74ADD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（一）患者或者其近亲属不配合医疗机构进行符合诊疗规范的诊疗；</w:t>
      </w:r>
    </w:p>
    <w:p w14:paraId="093D11F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（二）医务人员在抢救生命垂危的患者等紧急情况下已经尽到合理诊疗义务；</w:t>
      </w:r>
    </w:p>
    <w:p w14:paraId="06E68E1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（三）限于当时的医疗水平难以诊疗。</w:t>
      </w:r>
    </w:p>
    <w:p w14:paraId="55E6CB8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前款第一项情形中，医疗机构或者其医务人员也有过错的，应当承担相应的赔偿责任。</w:t>
      </w:r>
    </w:p>
    <w:p w14:paraId="121A971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第一千二百二十五条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医疗机构及其医务人员应当按照规定填写并妥善保管住院志、医嘱单、检验报告、手术及麻醉记录、病理资料、护理记录等病历资料。</w:t>
      </w:r>
    </w:p>
    <w:p w14:paraId="21241FA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患者要求查阅、复制前款规定的病历资料的，医疗机构应当及时提供。</w:t>
      </w:r>
    </w:p>
    <w:p w14:paraId="01DF4DF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第一千二百二十六条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医疗机构及其医务人员应当对患者的隐私和个人信息保密。泄露患者的隐私和个人信息，或者未经患者同意公开其病历资料的，应当承担侵权责任。</w:t>
      </w:r>
    </w:p>
    <w:p w14:paraId="6EBFDA91"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第一千二百二十七条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医疗机构及其医务人员不得违反诊疗规范实施不必要的检查。</w:t>
      </w:r>
    </w:p>
    <w:p w14:paraId="5130EFF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第一千二百二十八条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医疗机构及其医务人员的合法权益受法律保护。</w:t>
      </w:r>
    </w:p>
    <w:p w14:paraId="5D72372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干扰医疗秩序，妨碍医务人员工作、生活，侵害医务人员合法权益的，应当依法承担法律责任。</w:t>
      </w:r>
    </w:p>
    <w:p w14:paraId="01BBF43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2294E2A2"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第七章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环境污染和生态破坏责任</w:t>
      </w:r>
    </w:p>
    <w:p w14:paraId="44C735F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第一千二百二十九条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因污染环境、破坏生态造成他人损害的，侵权人应当承担侵权责任。</w:t>
      </w:r>
    </w:p>
    <w:p w14:paraId="296E692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第一千二百三十条</w:t>
      </w:r>
      <w:r w:rsidRPr="00CC3ECE">
        <w:rPr>
          <w:rFonts w:ascii="黑体" w:eastAsia="黑体" w:hAnsi="黑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因污染环境、破坏生态发生纠纷，行为人应当就法律规定的不承担责任或者减轻责任的情形及其行为与损害之间不存在因果关系承担举证责任。</w:t>
      </w:r>
    </w:p>
    <w:p w14:paraId="0BC3B80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第一千二百三十一条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两个以上侵权人污染环境、破坏生态的，承担责任的大小，根据污染物的种类、浓度、排放量，破坏生态的方式、范围、程度，以及行为对损害后果所起的作用等因素确定。</w:t>
      </w:r>
    </w:p>
    <w:p w14:paraId="6E77E8B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第一千二百三十二条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侵权人违反法律规定故意污染环境、破坏生态造成严重后果的，被侵权人有权请求相应的惩罚性赔偿。</w:t>
      </w:r>
    </w:p>
    <w:p w14:paraId="09279E3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第一千二百三十三条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因第三人的过错污染环境、破坏生态的，被侵权人可以向侵权人请求赔偿，也可以向第三人请求赔偿。侵权人赔偿后，有权向第三人追偿。</w:t>
      </w:r>
    </w:p>
    <w:p w14:paraId="4FED161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第一千二百三十四条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14:paraId="557665F2"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lastRenderedPageBreak/>
        <w:t>第一千二百三十五条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违反国家规定造成生态环境损害的，国家规定的机关或者法律规定的组织有权请求侵权人赔偿下列损失和费用：</w:t>
      </w:r>
    </w:p>
    <w:p w14:paraId="3A31E81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（一）生态环境受到损害至修复完成期间服务功能丧失导致的损失；</w:t>
      </w:r>
    </w:p>
    <w:p w14:paraId="27A1281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（二）生态环境功能永久性损害造成的损失；</w:t>
      </w:r>
    </w:p>
    <w:p w14:paraId="6C8B2E7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（三）生态环境损害调查、鉴定评估等费用；</w:t>
      </w:r>
    </w:p>
    <w:p w14:paraId="3281F1E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（四）清除污染、修复生态环境费用；</w:t>
      </w:r>
    </w:p>
    <w:p w14:paraId="3E2A1C2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（五）防止损害的发生和扩大所支出的合理费用。</w:t>
      </w:r>
    </w:p>
    <w:p w14:paraId="70862FCC"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66E49114"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第八章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高度危险责任</w:t>
      </w:r>
    </w:p>
    <w:p w14:paraId="699EA2B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第一千二百三十六条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从事高度危险作业造成他人损害的，应当承担侵权责任。</w:t>
      </w:r>
    </w:p>
    <w:p w14:paraId="05D59A1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第一千二百三十七条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民用核设施或者运入运出核设施的核材料发生核事故造成他人损害的，民用核设施的营运单位应当承担侵权责任；但是，能够证明损害是因战争、武装冲突、暴乱等情形或者受害人故意造成的，不承担责任。</w:t>
      </w:r>
    </w:p>
    <w:p w14:paraId="6E84C94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第一千二百三十八条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民用航空器造成他人损害的，民用航空器的经营者应当承担侵权责任；但是，能够证明损害是因受害人故意造成的，不承担责任。</w:t>
      </w:r>
    </w:p>
    <w:p w14:paraId="772B9F9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第一千二百三十九条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14:paraId="5F9606D8"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第一千二百四十条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14:paraId="1991861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第一千二百四十一条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遗失、抛弃高度危险物造成他人损害的，由所有人承担侵权责任。所有人将高度危险物交由他人管理的，由管理人承担侵权责任；所有人有过错的，与管理人承担连带责任。</w:t>
      </w:r>
    </w:p>
    <w:p w14:paraId="7ED17F89"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第一千二百四十二条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非法占有高度危险物造成他人损害的，由非法占有人承担侵权责任。所有人、管理人不能证明对防止非法占有尽到高度注意义务的，与非法占有人承担连带责任。</w:t>
      </w:r>
    </w:p>
    <w:p w14:paraId="4616958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第一千二百四十三条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未经许可进入高度危险活动区域或者高度危险物存放区域受到损害，管理人能够证明已经采取足够安全措施并尽到充分警示义务的，可以减轻或者不承担责任。</w:t>
      </w:r>
    </w:p>
    <w:p w14:paraId="6B73C93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第一千二百四十四条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承担高度危险责任，法律规定赔偿限额的，依照其规定，但是行为人有故意或者重大过失的除外。</w:t>
      </w:r>
    </w:p>
    <w:p w14:paraId="53FA328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4070EA5D"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第九章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饲养动物损害责任</w:t>
      </w:r>
    </w:p>
    <w:p w14:paraId="46DBC7A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第一千二百四十五条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饲养的动物造成他人损害的，动物饲养人或者管理人应当承担侵权责任；但是，能够证明损害是因被侵权人故意或者重大过失造成的，可以不承担或者减轻责任。</w:t>
      </w:r>
    </w:p>
    <w:p w14:paraId="788731A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第一千二百四十六条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违反管理规定，未对动物采取安全措施造成他人损害的，动物饲养人或者管理人应当承担侵权责任；但是，能够证明损害是因被侵权人故意造成的，可以减轻责任。</w:t>
      </w:r>
    </w:p>
    <w:p w14:paraId="7588A14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第一千二百四十七条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禁止饲养的烈性犬等危险动物造成他人损害的，动物饲养人或者管理人应当承担侵权责任。</w:t>
      </w:r>
    </w:p>
    <w:p w14:paraId="15A09AF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第一千二百四十八条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动物园的动物造成他人损害的，动物园应当承担侵权责任；但是，能够证明尽到管理职责的，不承担侵权责任。</w:t>
      </w:r>
    </w:p>
    <w:p w14:paraId="4D6655D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第一千二百四十九条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遗弃、逃逸的动物在遗弃、逃逸期间造成他人损害的，由动物原饲养人或者管理人承担侵权责任。</w:t>
      </w:r>
    </w:p>
    <w:p w14:paraId="69F7FDF5"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第一千二百五十条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因第三人的过错致使动物造成他人损害的，被侵权人可以向动物饲养人或者管理人请求赔偿，也可以向第三人请求赔偿。动物饲养人或者管理人赔偿后，有权向第三人追偿。</w:t>
      </w:r>
    </w:p>
    <w:p w14:paraId="69D68C9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第一千二百五十一条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饲养动物应当遵守法律法规，尊重社会公德，不得妨碍他人生活。</w:t>
      </w:r>
    </w:p>
    <w:p w14:paraId="66DBC4C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181A1823"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第十章</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建筑物和物件损害责任</w:t>
      </w:r>
    </w:p>
    <w:p w14:paraId="3C1CAF8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第一千二百五十二条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14:paraId="3386024B"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因所有人、管理人、使用人或者第三人的原因，建筑物、构筑物或者其他设施倒塌、塌陷造成他人损害的，由所有人、管理人、使用人或者第三人承担侵权责任。</w:t>
      </w:r>
    </w:p>
    <w:p w14:paraId="3712B89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第一千二百五十三条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14:paraId="644014F4"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第一千二百五十四条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14:paraId="0970B2E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物业服务企业等建筑物管理人应当采取必要的安全保障措施防止前款规定情形的发生；未采取必要的安全保障措施的，应当依法承担未履行安全保障义务的侵权责任。</w:t>
      </w:r>
    </w:p>
    <w:p w14:paraId="438C0EB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发生本条第一款规定的情形的，公安等机关应当依法及时调查，查清责任人。</w:t>
      </w:r>
    </w:p>
    <w:p w14:paraId="6F1DC1FF"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第一千二百五十五条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堆放物倒塌、滚落或者滑落造成他人损害，堆放人不能证明自己没有过错的，应当承担侵权责任。</w:t>
      </w:r>
    </w:p>
    <w:p w14:paraId="63A837F7"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第一千二百五十六条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在公共道路上堆放、倾倒、遗撒妨碍通行的物品造成他人损害的，由行为人承担侵权责任。公共道路管理人不能证明已经尽到清理、防护、警示等义务的，应当承担相应的责任。</w:t>
      </w:r>
    </w:p>
    <w:p w14:paraId="4777E0F6"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第一千二百五十七条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因林木折断、倾倒或者果实坠落等造成他人损害，林木的所有人或者管理人不能证明自己没有过错的，应当承担侵权责任。</w:t>
      </w:r>
    </w:p>
    <w:p w14:paraId="5CFE1C3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第一千二百五十八条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在公共场所或者道路上挖掘、修缮安装地下设施等造成他人损害，施工人不能证明已经设置明显标志和采取安全措施的，应当承担侵权责任。</w:t>
      </w:r>
    </w:p>
    <w:p w14:paraId="1B8DB543"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宋体" w:eastAsia="宋体" w:hAnsi="宋体" w:cs="宋体" w:hint="eastAsia"/>
          <w:kern w:val="0"/>
          <w:sz w:val="18"/>
          <w:szCs w:val="18"/>
        </w:rPr>
        <w:t>窨井等地下设施造成他人损害，管理人不能证明尽到管理职责的，应当承担侵权责任。</w:t>
      </w:r>
    </w:p>
    <w:p w14:paraId="266F9D2A"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p>
    <w:p w14:paraId="22ED1539" w14:textId="77777777" w:rsidR="00CC3ECE" w:rsidRPr="00CC3ECE" w:rsidRDefault="00CC3ECE" w:rsidP="00CC3ECE">
      <w:pPr>
        <w:widowControl/>
        <w:shd w:val="clear" w:color="auto" w:fill="FFFFFF"/>
        <w:spacing w:line="270" w:lineRule="atLeast"/>
        <w:ind w:firstLine="480"/>
        <w:jc w:val="center"/>
        <w:rPr>
          <w:rFonts w:ascii="宋体" w:eastAsia="宋体" w:hAnsi="宋体" w:cs="宋体" w:hint="eastAsia"/>
          <w:kern w:val="0"/>
          <w:sz w:val="18"/>
          <w:szCs w:val="18"/>
        </w:rPr>
      </w:pPr>
      <w:r w:rsidRPr="00CC3ECE">
        <w:rPr>
          <w:rFonts w:ascii="黑体" w:eastAsia="黑体" w:hAnsi="黑体" w:cs="宋体" w:hint="eastAsia"/>
          <w:kern w:val="0"/>
          <w:sz w:val="18"/>
          <w:szCs w:val="18"/>
        </w:rPr>
        <w:t>附</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 </w:t>
      </w:r>
      <w:r w:rsidRPr="00CC3ECE">
        <w:rPr>
          <w:rFonts w:ascii="黑体" w:eastAsia="黑体" w:hAnsi="黑体" w:cs="宋体" w:hint="eastAsia"/>
          <w:kern w:val="0"/>
          <w:sz w:val="18"/>
          <w:szCs w:val="18"/>
        </w:rPr>
        <w:t>则</w:t>
      </w:r>
    </w:p>
    <w:p w14:paraId="7C53F1B0"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第一千二百五十九条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民法所称的“以上”、“以下”、“以内”、“届满”，包括本数；所称的“不满”、“超过”、“以外”，不包括本数。</w:t>
      </w:r>
    </w:p>
    <w:p w14:paraId="3B6BDFCE" w14:textId="77777777" w:rsidR="00CC3ECE" w:rsidRPr="00CC3ECE" w:rsidRDefault="00CC3ECE" w:rsidP="00CC3ECE">
      <w:pPr>
        <w:widowControl/>
        <w:shd w:val="clear" w:color="auto" w:fill="FFFFFF"/>
        <w:spacing w:line="270" w:lineRule="atLeast"/>
        <w:ind w:firstLine="480"/>
        <w:jc w:val="left"/>
        <w:rPr>
          <w:rFonts w:ascii="宋体" w:eastAsia="宋体" w:hAnsi="宋体" w:cs="宋体" w:hint="eastAsia"/>
          <w:kern w:val="0"/>
          <w:sz w:val="18"/>
          <w:szCs w:val="18"/>
        </w:rPr>
      </w:pPr>
      <w:r w:rsidRPr="00CC3ECE">
        <w:rPr>
          <w:rFonts w:ascii="黑体" w:eastAsia="黑体" w:hAnsi="黑体" w:cs="宋体" w:hint="eastAsia"/>
          <w:kern w:val="0"/>
          <w:sz w:val="18"/>
          <w:szCs w:val="18"/>
        </w:rPr>
        <w:t>第一千二百六十条</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 </w:t>
      </w:r>
      <w:r w:rsidRPr="00CC3ECE">
        <w:rPr>
          <w:rFonts w:ascii="宋体" w:eastAsia="宋体" w:hAnsi="宋体" w:cs="宋体" w:hint="eastAsia"/>
          <w:kern w:val="0"/>
          <w:sz w:val="18"/>
          <w:szCs w:val="18"/>
        </w:rPr>
        <w:t>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14:paraId="15F1D6A8" w14:textId="77777777" w:rsidR="00FD6E8C" w:rsidRPr="00CC3ECE" w:rsidRDefault="00CC3ECE"/>
    <w:sectPr w:rsidR="00FD6E8C" w:rsidRPr="00CC3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99"/>
    <w:rsid w:val="000D28F1"/>
    <w:rsid w:val="004E451C"/>
    <w:rsid w:val="008F5953"/>
    <w:rsid w:val="00C30799"/>
    <w:rsid w:val="00CC3ECE"/>
    <w:rsid w:val="00EE0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E48D5-F738-496C-B450-B73B898F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C3ECE"/>
    <w:pPr>
      <w:widowControl/>
      <w:jc w:val="left"/>
      <w:outlineLvl w:val="0"/>
    </w:pPr>
    <w:rPr>
      <w:rFonts w:ascii="宋体" w:eastAsia="宋体" w:hAnsi="宋体" w:cs="宋体"/>
      <w:b/>
      <w:bCs/>
      <w:kern w:val="36"/>
      <w:sz w:val="48"/>
      <w:szCs w:val="48"/>
    </w:rPr>
  </w:style>
  <w:style w:type="paragraph" w:styleId="2">
    <w:name w:val="heading 2"/>
    <w:basedOn w:val="a"/>
    <w:link w:val="20"/>
    <w:uiPriority w:val="9"/>
    <w:qFormat/>
    <w:rsid w:val="00CC3ECE"/>
    <w:pPr>
      <w:widowControl/>
      <w:jc w:val="left"/>
      <w:outlineLvl w:val="1"/>
    </w:pPr>
    <w:rPr>
      <w:rFonts w:ascii="宋体" w:eastAsia="宋体" w:hAnsi="宋体" w:cs="宋体"/>
      <w:b/>
      <w:bCs/>
      <w:kern w:val="0"/>
      <w:sz w:val="36"/>
      <w:szCs w:val="36"/>
    </w:rPr>
  </w:style>
  <w:style w:type="paragraph" w:styleId="3">
    <w:name w:val="heading 3"/>
    <w:basedOn w:val="a"/>
    <w:link w:val="30"/>
    <w:uiPriority w:val="9"/>
    <w:qFormat/>
    <w:rsid w:val="00CC3ECE"/>
    <w:pPr>
      <w:widowControl/>
      <w:jc w:val="left"/>
      <w:outlineLvl w:val="2"/>
    </w:pPr>
    <w:rPr>
      <w:rFonts w:ascii="宋体" w:eastAsia="宋体" w:hAnsi="宋体" w:cs="宋体"/>
      <w:b/>
      <w:bCs/>
      <w:kern w:val="0"/>
      <w:sz w:val="27"/>
      <w:szCs w:val="27"/>
    </w:rPr>
  </w:style>
  <w:style w:type="paragraph" w:styleId="4">
    <w:name w:val="heading 4"/>
    <w:basedOn w:val="a"/>
    <w:link w:val="40"/>
    <w:uiPriority w:val="9"/>
    <w:qFormat/>
    <w:rsid w:val="00CC3ECE"/>
    <w:pPr>
      <w:widowControl/>
      <w:jc w:val="left"/>
      <w:outlineLvl w:val="3"/>
    </w:pPr>
    <w:rPr>
      <w:rFonts w:ascii="宋体" w:eastAsia="宋体" w:hAnsi="宋体" w:cs="宋体"/>
      <w:b/>
      <w:bCs/>
      <w:kern w:val="0"/>
      <w:sz w:val="24"/>
      <w:szCs w:val="24"/>
    </w:rPr>
  </w:style>
  <w:style w:type="paragraph" w:styleId="5">
    <w:name w:val="heading 5"/>
    <w:basedOn w:val="a"/>
    <w:link w:val="50"/>
    <w:uiPriority w:val="9"/>
    <w:qFormat/>
    <w:rsid w:val="00CC3ECE"/>
    <w:pPr>
      <w:widowControl/>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ECE"/>
    <w:rPr>
      <w:rFonts w:ascii="宋体" w:eastAsia="宋体" w:hAnsi="宋体" w:cs="宋体"/>
      <w:b/>
      <w:bCs/>
      <w:kern w:val="36"/>
      <w:sz w:val="48"/>
      <w:szCs w:val="48"/>
    </w:rPr>
  </w:style>
  <w:style w:type="character" w:customStyle="1" w:styleId="20">
    <w:name w:val="标题 2 字符"/>
    <w:basedOn w:val="a0"/>
    <w:link w:val="2"/>
    <w:uiPriority w:val="9"/>
    <w:rsid w:val="00CC3ECE"/>
    <w:rPr>
      <w:rFonts w:ascii="宋体" w:eastAsia="宋体" w:hAnsi="宋体" w:cs="宋体"/>
      <w:b/>
      <w:bCs/>
      <w:kern w:val="0"/>
      <w:sz w:val="36"/>
      <w:szCs w:val="36"/>
    </w:rPr>
  </w:style>
  <w:style w:type="character" w:customStyle="1" w:styleId="30">
    <w:name w:val="标题 3 字符"/>
    <w:basedOn w:val="a0"/>
    <w:link w:val="3"/>
    <w:uiPriority w:val="9"/>
    <w:rsid w:val="00CC3ECE"/>
    <w:rPr>
      <w:rFonts w:ascii="宋体" w:eastAsia="宋体" w:hAnsi="宋体" w:cs="宋体"/>
      <w:b/>
      <w:bCs/>
      <w:kern w:val="0"/>
      <w:sz w:val="27"/>
      <w:szCs w:val="27"/>
    </w:rPr>
  </w:style>
  <w:style w:type="character" w:customStyle="1" w:styleId="40">
    <w:name w:val="标题 4 字符"/>
    <w:basedOn w:val="a0"/>
    <w:link w:val="4"/>
    <w:uiPriority w:val="9"/>
    <w:rsid w:val="00CC3ECE"/>
    <w:rPr>
      <w:rFonts w:ascii="宋体" w:eastAsia="宋体" w:hAnsi="宋体" w:cs="宋体"/>
      <w:b/>
      <w:bCs/>
      <w:kern w:val="0"/>
      <w:sz w:val="24"/>
      <w:szCs w:val="24"/>
    </w:rPr>
  </w:style>
  <w:style w:type="character" w:customStyle="1" w:styleId="50">
    <w:name w:val="标题 5 字符"/>
    <w:basedOn w:val="a0"/>
    <w:link w:val="5"/>
    <w:uiPriority w:val="9"/>
    <w:rsid w:val="00CC3ECE"/>
    <w:rPr>
      <w:rFonts w:ascii="宋体" w:eastAsia="宋体" w:hAnsi="宋体" w:cs="宋体"/>
      <w:b/>
      <w:bCs/>
      <w:kern w:val="0"/>
      <w:sz w:val="20"/>
      <w:szCs w:val="20"/>
    </w:rPr>
  </w:style>
  <w:style w:type="character" w:styleId="a3">
    <w:name w:val="Hyperlink"/>
    <w:basedOn w:val="a0"/>
    <w:uiPriority w:val="99"/>
    <w:semiHidden/>
    <w:unhideWhenUsed/>
    <w:rsid w:val="00CC3ECE"/>
    <w:rPr>
      <w:strike w:val="0"/>
      <w:dstrike w:val="0"/>
      <w:color w:val="005C81"/>
      <w:u w:val="none"/>
      <w:effect w:val="none"/>
    </w:rPr>
  </w:style>
  <w:style w:type="character" w:styleId="a4">
    <w:name w:val="FollowedHyperlink"/>
    <w:basedOn w:val="a0"/>
    <w:uiPriority w:val="99"/>
    <w:semiHidden/>
    <w:unhideWhenUsed/>
    <w:rsid w:val="00CC3ECE"/>
    <w:rPr>
      <w:strike w:val="0"/>
      <w:dstrike w:val="0"/>
      <w:color w:val="005C81"/>
      <w:u w:val="none"/>
      <w:effect w:val="none"/>
    </w:rPr>
  </w:style>
  <w:style w:type="character" w:styleId="a5">
    <w:name w:val="Emphasis"/>
    <w:basedOn w:val="a0"/>
    <w:uiPriority w:val="20"/>
    <w:qFormat/>
    <w:rsid w:val="00CC3ECE"/>
    <w:rPr>
      <w:i w:val="0"/>
      <w:iCs w:val="0"/>
    </w:rPr>
  </w:style>
  <w:style w:type="paragraph" w:customStyle="1" w:styleId="msonormal0">
    <w:name w:val="msonormal"/>
    <w:basedOn w:val="a"/>
    <w:rsid w:val="00CC3ECE"/>
    <w:pPr>
      <w:widowControl/>
      <w:jc w:val="left"/>
    </w:pPr>
    <w:rPr>
      <w:rFonts w:ascii="宋体" w:eastAsia="宋体" w:hAnsi="宋体" w:cs="宋体"/>
      <w:kern w:val="0"/>
      <w:sz w:val="24"/>
      <w:szCs w:val="24"/>
    </w:rPr>
  </w:style>
  <w:style w:type="paragraph" w:styleId="a6">
    <w:name w:val="Normal (Web)"/>
    <w:basedOn w:val="a"/>
    <w:uiPriority w:val="99"/>
    <w:semiHidden/>
    <w:unhideWhenUsed/>
    <w:rsid w:val="00CC3ECE"/>
    <w:pPr>
      <w:widowControl/>
      <w:jc w:val="left"/>
    </w:pPr>
    <w:rPr>
      <w:rFonts w:ascii="宋体" w:eastAsia="宋体" w:hAnsi="宋体" w:cs="宋体"/>
      <w:kern w:val="0"/>
      <w:sz w:val="24"/>
      <w:szCs w:val="24"/>
    </w:rPr>
  </w:style>
  <w:style w:type="paragraph" w:customStyle="1" w:styleId="f14">
    <w:name w:val="f14"/>
    <w:basedOn w:val="a"/>
    <w:rsid w:val="00CC3ECE"/>
    <w:pPr>
      <w:widowControl/>
      <w:spacing w:before="100" w:beforeAutospacing="1" w:after="100" w:afterAutospacing="1"/>
      <w:jc w:val="left"/>
    </w:pPr>
    <w:rPr>
      <w:rFonts w:ascii="宋体" w:eastAsia="宋体" w:hAnsi="宋体" w:cs="宋体"/>
      <w:kern w:val="0"/>
      <w:szCs w:val="21"/>
    </w:rPr>
  </w:style>
  <w:style w:type="paragraph" w:customStyle="1" w:styleId="lh19">
    <w:name w:val="lh19"/>
    <w:basedOn w:val="a"/>
    <w:rsid w:val="00CC3ECE"/>
    <w:pPr>
      <w:widowControl/>
      <w:spacing w:before="100" w:beforeAutospacing="1" w:after="100" w:afterAutospacing="1" w:line="285" w:lineRule="atLeast"/>
      <w:jc w:val="left"/>
    </w:pPr>
    <w:rPr>
      <w:rFonts w:ascii="宋体" w:eastAsia="宋体" w:hAnsi="宋体" w:cs="宋体"/>
      <w:kern w:val="0"/>
      <w:sz w:val="24"/>
      <w:szCs w:val="24"/>
    </w:rPr>
  </w:style>
  <w:style w:type="paragraph" w:customStyle="1" w:styleId="main">
    <w:name w:val="main"/>
    <w:basedOn w:val="a"/>
    <w:rsid w:val="00CC3ECE"/>
    <w:pPr>
      <w:widowControl/>
      <w:jc w:val="left"/>
    </w:pPr>
    <w:rPr>
      <w:rFonts w:ascii="宋体" w:eastAsia="宋体" w:hAnsi="宋体" w:cs="宋体"/>
      <w:kern w:val="0"/>
      <w:sz w:val="24"/>
      <w:szCs w:val="24"/>
    </w:rPr>
  </w:style>
  <w:style w:type="paragraph" w:customStyle="1" w:styleId="hspace">
    <w:name w:val="hspace"/>
    <w:basedOn w:val="a"/>
    <w:rsid w:val="00CC3ECE"/>
    <w:pPr>
      <w:widowControl/>
      <w:spacing w:before="100" w:beforeAutospacing="1" w:after="100" w:afterAutospacing="1"/>
      <w:jc w:val="left"/>
    </w:pPr>
    <w:rPr>
      <w:rFonts w:ascii="宋体" w:eastAsia="宋体" w:hAnsi="宋体" w:cs="宋体"/>
      <w:kern w:val="0"/>
      <w:sz w:val="2"/>
      <w:szCs w:val="2"/>
    </w:rPr>
  </w:style>
  <w:style w:type="paragraph" w:customStyle="1" w:styleId="b1">
    <w:name w:val="b1"/>
    <w:basedOn w:val="a"/>
    <w:rsid w:val="00CC3ECE"/>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eastAsia="宋体" w:hAnsi="宋体" w:cs="宋体"/>
      <w:kern w:val="0"/>
      <w:sz w:val="24"/>
      <w:szCs w:val="24"/>
    </w:rPr>
  </w:style>
  <w:style w:type="paragraph" w:customStyle="1" w:styleId="wrapper">
    <w:name w:val="wrapper"/>
    <w:basedOn w:val="a"/>
    <w:rsid w:val="00CC3ECE"/>
    <w:pPr>
      <w:widowControl/>
      <w:shd w:val="clear" w:color="auto" w:fill="FFFFFF"/>
      <w:jc w:val="left"/>
    </w:pPr>
    <w:rPr>
      <w:rFonts w:ascii="宋体" w:eastAsia="宋体" w:hAnsi="宋体" w:cs="宋体"/>
      <w:kern w:val="0"/>
      <w:sz w:val="24"/>
      <w:szCs w:val="24"/>
    </w:rPr>
  </w:style>
  <w:style w:type="paragraph" w:customStyle="1" w:styleId="fl">
    <w:name w:val="fl"/>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fr">
    <w:name w:val="fr"/>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blank10">
    <w:name w:val="blank10"/>
    <w:basedOn w:val="a"/>
    <w:rsid w:val="00CC3ECE"/>
    <w:pPr>
      <w:widowControl/>
      <w:spacing w:before="100" w:beforeAutospacing="1" w:after="100" w:afterAutospacing="1"/>
      <w:jc w:val="left"/>
    </w:pPr>
    <w:rPr>
      <w:rFonts w:ascii="宋体" w:eastAsia="宋体" w:hAnsi="宋体" w:cs="宋体"/>
      <w:kern w:val="0"/>
      <w:sz w:val="2"/>
      <w:szCs w:val="2"/>
    </w:rPr>
  </w:style>
  <w:style w:type="paragraph" w:customStyle="1" w:styleId="blank14">
    <w:name w:val="blank14"/>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ml1">
    <w:name w:val="ml1"/>
    <w:basedOn w:val="a"/>
    <w:rsid w:val="00CC3ECE"/>
    <w:pPr>
      <w:widowControl/>
      <w:spacing w:before="100" w:beforeAutospacing="1" w:after="100" w:afterAutospacing="1"/>
      <w:ind w:left="15"/>
      <w:jc w:val="left"/>
    </w:pPr>
    <w:rPr>
      <w:rFonts w:ascii="宋体" w:eastAsia="宋体" w:hAnsi="宋体" w:cs="宋体"/>
      <w:kern w:val="0"/>
      <w:sz w:val="24"/>
      <w:szCs w:val="24"/>
    </w:rPr>
  </w:style>
  <w:style w:type="paragraph" w:customStyle="1" w:styleId="ml3">
    <w:name w:val="ml3"/>
    <w:basedOn w:val="a"/>
    <w:rsid w:val="00CC3ECE"/>
    <w:pPr>
      <w:widowControl/>
      <w:spacing w:before="100" w:beforeAutospacing="1" w:after="100" w:afterAutospacing="1"/>
      <w:ind w:left="45"/>
      <w:jc w:val="left"/>
    </w:pPr>
    <w:rPr>
      <w:rFonts w:ascii="宋体" w:eastAsia="宋体" w:hAnsi="宋体" w:cs="宋体"/>
      <w:kern w:val="0"/>
      <w:sz w:val="24"/>
      <w:szCs w:val="24"/>
    </w:rPr>
  </w:style>
  <w:style w:type="paragraph" w:customStyle="1" w:styleId="ml5">
    <w:name w:val="ml5"/>
    <w:basedOn w:val="a"/>
    <w:rsid w:val="00CC3ECE"/>
    <w:pPr>
      <w:widowControl/>
      <w:spacing w:before="100" w:beforeAutospacing="1" w:after="100" w:afterAutospacing="1"/>
      <w:ind w:left="75"/>
      <w:jc w:val="left"/>
    </w:pPr>
    <w:rPr>
      <w:rFonts w:ascii="宋体" w:eastAsia="宋体" w:hAnsi="宋体" w:cs="宋体"/>
      <w:kern w:val="0"/>
      <w:sz w:val="24"/>
      <w:szCs w:val="24"/>
    </w:rPr>
  </w:style>
  <w:style w:type="paragraph" w:customStyle="1" w:styleId="ml10">
    <w:name w:val="ml10"/>
    <w:basedOn w:val="a"/>
    <w:rsid w:val="00CC3ECE"/>
    <w:pPr>
      <w:widowControl/>
      <w:spacing w:before="100" w:beforeAutospacing="1" w:after="100" w:afterAutospacing="1"/>
      <w:ind w:left="150"/>
      <w:jc w:val="left"/>
    </w:pPr>
    <w:rPr>
      <w:rFonts w:ascii="宋体" w:eastAsia="宋体" w:hAnsi="宋体" w:cs="宋体"/>
      <w:kern w:val="0"/>
      <w:sz w:val="24"/>
      <w:szCs w:val="24"/>
    </w:rPr>
  </w:style>
  <w:style w:type="paragraph" w:customStyle="1" w:styleId="ml20">
    <w:name w:val="ml20"/>
    <w:basedOn w:val="a"/>
    <w:rsid w:val="00CC3ECE"/>
    <w:pPr>
      <w:widowControl/>
      <w:spacing w:before="100" w:beforeAutospacing="1" w:after="100" w:afterAutospacing="1"/>
      <w:ind w:left="300"/>
      <w:jc w:val="left"/>
    </w:pPr>
    <w:rPr>
      <w:rFonts w:ascii="宋体" w:eastAsia="宋体" w:hAnsi="宋体" w:cs="宋体"/>
      <w:kern w:val="0"/>
      <w:sz w:val="24"/>
      <w:szCs w:val="24"/>
    </w:rPr>
  </w:style>
  <w:style w:type="paragraph" w:customStyle="1" w:styleId="mb10">
    <w:name w:val="mb10"/>
    <w:basedOn w:val="a"/>
    <w:rsid w:val="00CC3ECE"/>
    <w:pPr>
      <w:widowControl/>
      <w:spacing w:before="100" w:beforeAutospacing="1" w:after="150"/>
      <w:jc w:val="left"/>
    </w:pPr>
    <w:rPr>
      <w:rFonts w:ascii="宋体" w:eastAsia="宋体" w:hAnsi="宋体" w:cs="宋体"/>
      <w:kern w:val="0"/>
      <w:sz w:val="24"/>
      <w:szCs w:val="24"/>
    </w:rPr>
  </w:style>
  <w:style w:type="paragraph" w:customStyle="1" w:styleId="mb20">
    <w:name w:val="mb20"/>
    <w:basedOn w:val="a"/>
    <w:rsid w:val="00CC3ECE"/>
    <w:pPr>
      <w:widowControl/>
      <w:spacing w:before="100" w:beforeAutospacing="1" w:after="300"/>
      <w:jc w:val="left"/>
    </w:pPr>
    <w:rPr>
      <w:rFonts w:ascii="宋体" w:eastAsia="宋体" w:hAnsi="宋体" w:cs="宋体"/>
      <w:kern w:val="0"/>
      <w:sz w:val="24"/>
      <w:szCs w:val="24"/>
    </w:rPr>
  </w:style>
  <w:style w:type="paragraph" w:customStyle="1" w:styleId="mt5">
    <w:name w:val="mt5"/>
    <w:basedOn w:val="a"/>
    <w:rsid w:val="00CC3ECE"/>
    <w:pPr>
      <w:widowControl/>
      <w:spacing w:before="75" w:after="100" w:afterAutospacing="1"/>
      <w:jc w:val="left"/>
    </w:pPr>
    <w:rPr>
      <w:rFonts w:ascii="宋体" w:eastAsia="宋体" w:hAnsi="宋体" w:cs="宋体"/>
      <w:kern w:val="0"/>
      <w:sz w:val="24"/>
      <w:szCs w:val="24"/>
    </w:rPr>
  </w:style>
  <w:style w:type="paragraph" w:customStyle="1" w:styleId="mt2">
    <w:name w:val="mt2"/>
    <w:basedOn w:val="a"/>
    <w:rsid w:val="00CC3ECE"/>
    <w:pPr>
      <w:widowControl/>
      <w:spacing w:before="30" w:after="100" w:afterAutospacing="1"/>
      <w:jc w:val="left"/>
    </w:pPr>
    <w:rPr>
      <w:rFonts w:ascii="宋体" w:eastAsia="宋体" w:hAnsi="宋体" w:cs="宋体"/>
      <w:kern w:val="0"/>
      <w:sz w:val="24"/>
      <w:szCs w:val="24"/>
    </w:rPr>
  </w:style>
  <w:style w:type="paragraph" w:customStyle="1" w:styleId="mt10">
    <w:name w:val="mt10"/>
    <w:basedOn w:val="a"/>
    <w:rsid w:val="00CC3ECE"/>
    <w:pPr>
      <w:widowControl/>
      <w:spacing w:before="150" w:after="100" w:afterAutospacing="1"/>
      <w:jc w:val="left"/>
    </w:pPr>
    <w:rPr>
      <w:rFonts w:ascii="宋体" w:eastAsia="宋体" w:hAnsi="宋体" w:cs="宋体"/>
      <w:kern w:val="0"/>
      <w:sz w:val="24"/>
      <w:szCs w:val="24"/>
    </w:rPr>
  </w:style>
  <w:style w:type="paragraph" w:customStyle="1" w:styleId="mt20">
    <w:name w:val="mt20"/>
    <w:basedOn w:val="a"/>
    <w:rsid w:val="00CC3ECE"/>
    <w:pPr>
      <w:widowControl/>
      <w:spacing w:before="300" w:after="100" w:afterAutospacing="1"/>
      <w:jc w:val="left"/>
    </w:pPr>
    <w:rPr>
      <w:rFonts w:ascii="宋体" w:eastAsia="宋体" w:hAnsi="宋体" w:cs="宋体"/>
      <w:kern w:val="0"/>
      <w:sz w:val="24"/>
      <w:szCs w:val="24"/>
    </w:rPr>
  </w:style>
  <w:style w:type="paragraph" w:customStyle="1" w:styleId="mr5">
    <w:name w:val="mr5"/>
    <w:basedOn w:val="a"/>
    <w:rsid w:val="00CC3ECE"/>
    <w:pPr>
      <w:widowControl/>
      <w:spacing w:before="100" w:beforeAutospacing="1" w:after="100" w:afterAutospacing="1"/>
      <w:ind w:right="75"/>
      <w:jc w:val="left"/>
    </w:pPr>
    <w:rPr>
      <w:rFonts w:ascii="宋体" w:eastAsia="宋体" w:hAnsi="宋体" w:cs="宋体"/>
      <w:kern w:val="0"/>
      <w:sz w:val="24"/>
      <w:szCs w:val="24"/>
    </w:rPr>
  </w:style>
  <w:style w:type="paragraph" w:customStyle="1" w:styleId="mr16">
    <w:name w:val="mr16"/>
    <w:basedOn w:val="a"/>
    <w:rsid w:val="00CC3ECE"/>
    <w:pPr>
      <w:widowControl/>
      <w:spacing w:before="100" w:beforeAutospacing="1" w:after="100" w:afterAutospacing="1"/>
      <w:ind w:right="225"/>
      <w:jc w:val="left"/>
    </w:pPr>
    <w:rPr>
      <w:rFonts w:ascii="宋体" w:eastAsia="宋体" w:hAnsi="宋体" w:cs="宋体"/>
      <w:kern w:val="0"/>
      <w:sz w:val="24"/>
      <w:szCs w:val="24"/>
    </w:rPr>
  </w:style>
  <w:style w:type="paragraph" w:customStyle="1" w:styleId="mr10">
    <w:name w:val="mr10"/>
    <w:basedOn w:val="a"/>
    <w:rsid w:val="00CC3ECE"/>
    <w:pPr>
      <w:widowControl/>
      <w:spacing w:before="100" w:beforeAutospacing="1" w:after="100" w:afterAutospacing="1"/>
      <w:ind w:right="150"/>
      <w:jc w:val="left"/>
    </w:pPr>
    <w:rPr>
      <w:rFonts w:ascii="宋体" w:eastAsia="宋体" w:hAnsi="宋体" w:cs="宋体"/>
      <w:kern w:val="0"/>
      <w:sz w:val="24"/>
      <w:szCs w:val="24"/>
    </w:rPr>
  </w:style>
  <w:style w:type="paragraph" w:customStyle="1" w:styleId="p10">
    <w:name w:val="p10"/>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pl10">
    <w:name w:val="pl10"/>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pl20">
    <w:name w:val="pl20"/>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pl25">
    <w:name w:val="pl25"/>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pr10">
    <w:name w:val="pr10"/>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pt10">
    <w:name w:val="pt10"/>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pb10">
    <w:name w:val="pb10"/>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pd20">
    <w:name w:val="pd20"/>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w50">
    <w:name w:val="w50"/>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w110">
    <w:name w:val="w110"/>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w190">
    <w:name w:val="w190"/>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list">
    <w:name w:val="list"/>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headertop">
    <w:name w:val="headertop"/>
    <w:basedOn w:val="a"/>
    <w:rsid w:val="00CC3ECE"/>
    <w:pPr>
      <w:widowControl/>
      <w:spacing w:before="100" w:beforeAutospacing="1" w:after="100" w:afterAutospacing="1" w:line="390" w:lineRule="atLeast"/>
      <w:jc w:val="left"/>
    </w:pPr>
    <w:rPr>
      <w:rFonts w:ascii="宋体" w:eastAsia="宋体" w:hAnsi="宋体" w:cs="宋体"/>
      <w:color w:val="888888"/>
      <w:kern w:val="0"/>
      <w:sz w:val="24"/>
      <w:szCs w:val="24"/>
    </w:rPr>
  </w:style>
  <w:style w:type="paragraph" w:customStyle="1" w:styleId="header">
    <w:name w:val="header"/>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headerbottombox">
    <w:name w:val="headerbottombox"/>
    <w:basedOn w:val="a"/>
    <w:rsid w:val="00CC3ECE"/>
    <w:pPr>
      <w:widowControl/>
      <w:shd w:val="clear" w:color="auto" w:fill="B40001"/>
      <w:spacing w:before="30" w:after="100" w:afterAutospacing="1"/>
      <w:jc w:val="left"/>
    </w:pPr>
    <w:rPr>
      <w:rFonts w:ascii="宋体" w:eastAsia="宋体" w:hAnsi="宋体" w:cs="宋体"/>
      <w:kern w:val="0"/>
      <w:sz w:val="24"/>
      <w:szCs w:val="24"/>
    </w:rPr>
  </w:style>
  <w:style w:type="paragraph" w:customStyle="1" w:styleId="content">
    <w:name w:val="content"/>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dbox">
    <w:name w:val="dbox"/>
    <w:basedOn w:val="a"/>
    <w:rsid w:val="00CC3ECE"/>
    <w:pPr>
      <w:widowControl/>
      <w:pBdr>
        <w:left w:val="single" w:sz="6" w:space="0" w:color="D2D2D2"/>
        <w:bottom w:val="single" w:sz="6" w:space="0" w:color="D2D2D2"/>
        <w:right w:val="single" w:sz="6" w:space="0" w:color="D2D2D2"/>
      </w:pBdr>
      <w:spacing w:before="100" w:beforeAutospacing="1" w:after="100" w:afterAutospacing="1"/>
      <w:jc w:val="left"/>
    </w:pPr>
    <w:rPr>
      <w:rFonts w:ascii="宋体" w:eastAsia="宋体" w:hAnsi="宋体" w:cs="宋体"/>
      <w:kern w:val="0"/>
      <w:sz w:val="24"/>
      <w:szCs w:val="24"/>
    </w:rPr>
  </w:style>
  <w:style w:type="paragraph" w:customStyle="1" w:styleId="tbox">
    <w:name w:val="tbox"/>
    <w:basedOn w:val="a"/>
    <w:rsid w:val="00CC3ECE"/>
    <w:pPr>
      <w:widowControl/>
      <w:pBdr>
        <w:left w:val="single" w:sz="6" w:space="0" w:color="D2D2D2"/>
        <w:bottom w:val="single" w:sz="6" w:space="0" w:color="D2D2D2"/>
        <w:right w:val="single" w:sz="6" w:space="0" w:color="D2D2D2"/>
      </w:pBdr>
      <w:spacing w:before="100" w:beforeAutospacing="1" w:after="100" w:afterAutospacing="1"/>
      <w:jc w:val="left"/>
    </w:pPr>
    <w:rPr>
      <w:rFonts w:ascii="宋体" w:eastAsia="宋体" w:hAnsi="宋体" w:cs="宋体"/>
      <w:kern w:val="0"/>
      <w:sz w:val="24"/>
      <w:szCs w:val="24"/>
    </w:rPr>
  </w:style>
  <w:style w:type="paragraph" w:customStyle="1" w:styleId="footer">
    <w:name w:val="footer"/>
    <w:basedOn w:val="a"/>
    <w:rsid w:val="00CC3ECE"/>
    <w:pPr>
      <w:widowControl/>
      <w:pBdr>
        <w:top w:val="single" w:sz="12" w:space="0" w:color="B40001"/>
      </w:pBdr>
      <w:ind w:left="150" w:right="150"/>
      <w:jc w:val="center"/>
    </w:pPr>
    <w:rPr>
      <w:rFonts w:ascii="宋体" w:eastAsia="宋体" w:hAnsi="宋体" w:cs="宋体"/>
      <w:kern w:val="0"/>
      <w:sz w:val="24"/>
      <w:szCs w:val="24"/>
    </w:rPr>
  </w:style>
  <w:style w:type="paragraph" w:customStyle="1" w:styleId="page">
    <w:name w:val="page"/>
    <w:basedOn w:val="a"/>
    <w:rsid w:val="00CC3ECE"/>
    <w:pPr>
      <w:widowControl/>
      <w:spacing w:before="210" w:after="100" w:afterAutospacing="1"/>
      <w:jc w:val="center"/>
    </w:pPr>
    <w:rPr>
      <w:rFonts w:ascii="宋体" w:eastAsia="宋体" w:hAnsi="宋体" w:cs="宋体"/>
      <w:kern w:val="0"/>
      <w:szCs w:val="21"/>
    </w:rPr>
  </w:style>
  <w:style w:type="paragraph" w:customStyle="1" w:styleId="crumbs">
    <w:name w:val="crumbs"/>
    <w:basedOn w:val="a"/>
    <w:rsid w:val="00CC3ECE"/>
    <w:pPr>
      <w:widowControl/>
      <w:spacing w:before="15" w:after="15" w:line="570" w:lineRule="atLeast"/>
      <w:ind w:left="15" w:right="15"/>
      <w:jc w:val="left"/>
    </w:pPr>
    <w:rPr>
      <w:rFonts w:ascii="宋体" w:eastAsia="宋体" w:hAnsi="宋体" w:cs="宋体"/>
      <w:kern w:val="0"/>
      <w:sz w:val="24"/>
      <w:szCs w:val="24"/>
    </w:rPr>
  </w:style>
  <w:style w:type="paragraph" w:customStyle="1" w:styleId="nowposition">
    <w:name w:val="nowposition"/>
    <w:basedOn w:val="a"/>
    <w:rsid w:val="00CC3ECE"/>
    <w:pPr>
      <w:widowControl/>
      <w:spacing w:before="100" w:beforeAutospacing="1" w:after="100" w:afterAutospacing="1" w:line="600" w:lineRule="atLeast"/>
      <w:ind w:right="75"/>
      <w:jc w:val="left"/>
    </w:pPr>
    <w:rPr>
      <w:rFonts w:ascii="宋体" w:eastAsia="宋体" w:hAnsi="宋体" w:cs="宋体"/>
      <w:kern w:val="0"/>
      <w:sz w:val="24"/>
      <w:szCs w:val="24"/>
    </w:rPr>
  </w:style>
  <w:style w:type="paragraph" w:customStyle="1" w:styleId="specialtitle">
    <w:name w:val="special_title"/>
    <w:basedOn w:val="a"/>
    <w:rsid w:val="00CC3ECE"/>
    <w:pPr>
      <w:widowControl/>
      <w:spacing w:before="100" w:beforeAutospacing="1" w:after="300"/>
      <w:jc w:val="left"/>
    </w:pPr>
    <w:rPr>
      <w:rFonts w:ascii="宋体" w:eastAsia="宋体" w:hAnsi="宋体" w:cs="宋体"/>
      <w:kern w:val="0"/>
      <w:sz w:val="24"/>
      <w:szCs w:val="24"/>
    </w:rPr>
  </w:style>
  <w:style w:type="paragraph" w:customStyle="1" w:styleId="box-1">
    <w:name w:val="box-1"/>
    <w:basedOn w:val="a"/>
    <w:rsid w:val="00CC3ECE"/>
    <w:pPr>
      <w:widowControl/>
      <w:pBdr>
        <w:top w:val="single" w:sz="6" w:space="0" w:color="DFDFDF"/>
        <w:left w:val="single" w:sz="6" w:space="0" w:color="D3D3D3"/>
        <w:bottom w:val="single" w:sz="6" w:space="0" w:color="DFDFDF"/>
        <w:right w:val="single" w:sz="6" w:space="0" w:color="D3D3D3"/>
      </w:pBdr>
      <w:spacing w:before="100" w:beforeAutospacing="1" w:after="100" w:afterAutospacing="1"/>
      <w:jc w:val="left"/>
    </w:pPr>
    <w:rPr>
      <w:rFonts w:ascii="宋体" w:eastAsia="宋体" w:hAnsi="宋体" w:cs="宋体"/>
      <w:kern w:val="0"/>
      <w:sz w:val="24"/>
      <w:szCs w:val="24"/>
    </w:rPr>
  </w:style>
  <w:style w:type="paragraph" w:customStyle="1" w:styleId="input-text-1">
    <w:name w:val="input-text-1"/>
    <w:basedOn w:val="a"/>
    <w:rsid w:val="00CC3ECE"/>
    <w:pPr>
      <w:widowControl/>
      <w:pBdr>
        <w:top w:val="single" w:sz="6" w:space="3" w:color="558FBF"/>
        <w:left w:val="single" w:sz="6" w:space="2" w:color="558FBF"/>
        <w:bottom w:val="single" w:sz="6" w:space="3" w:color="558FBF"/>
        <w:right w:val="single" w:sz="6" w:space="2" w:color="558FBF"/>
      </w:pBdr>
      <w:spacing w:before="100" w:beforeAutospacing="1" w:after="100" w:afterAutospacing="1" w:line="300" w:lineRule="atLeast"/>
      <w:jc w:val="left"/>
      <w:textAlignment w:val="center"/>
    </w:pPr>
    <w:rPr>
      <w:rFonts w:ascii="宋体" w:eastAsia="宋体" w:hAnsi="宋体" w:cs="宋体"/>
      <w:kern w:val="0"/>
      <w:sz w:val="24"/>
      <w:szCs w:val="24"/>
    </w:rPr>
  </w:style>
  <w:style w:type="paragraph" w:customStyle="1" w:styleId="input-btn-1">
    <w:name w:val="input-btn-1"/>
    <w:basedOn w:val="a"/>
    <w:rsid w:val="00CC3ECE"/>
    <w:pPr>
      <w:widowControl/>
      <w:pBdr>
        <w:top w:val="single" w:sz="6" w:space="0" w:color="D4D4D4"/>
        <w:left w:val="single" w:sz="6" w:space="0" w:color="D4D4D4"/>
        <w:bottom w:val="single" w:sz="6" w:space="0" w:color="D4D4D4"/>
        <w:right w:val="single" w:sz="6" w:space="0" w:color="D4D4D4"/>
      </w:pBdr>
      <w:spacing w:before="100" w:beforeAutospacing="1" w:after="100" w:afterAutospacing="1" w:line="420" w:lineRule="atLeast"/>
      <w:jc w:val="left"/>
      <w:textAlignment w:val="center"/>
    </w:pPr>
    <w:rPr>
      <w:rFonts w:ascii="宋体" w:eastAsia="宋体" w:hAnsi="宋体" w:cs="宋体"/>
      <w:color w:val="C30101"/>
      <w:kern w:val="0"/>
      <w:szCs w:val="21"/>
    </w:rPr>
  </w:style>
  <w:style w:type="paragraph" w:customStyle="1" w:styleId="input-btn-2">
    <w:name w:val="input-btn-2"/>
    <w:basedOn w:val="a"/>
    <w:rsid w:val="00CC3ECE"/>
    <w:pPr>
      <w:widowControl/>
      <w:pBdr>
        <w:top w:val="single" w:sz="6" w:space="0" w:color="D4D4D4"/>
        <w:left w:val="single" w:sz="6" w:space="19" w:color="D4D4D4"/>
        <w:bottom w:val="single" w:sz="6" w:space="0" w:color="D4D4D4"/>
        <w:right w:val="single" w:sz="6" w:space="11" w:color="D4D4D4"/>
      </w:pBdr>
      <w:spacing w:before="100" w:beforeAutospacing="1" w:after="100" w:afterAutospacing="1" w:line="375" w:lineRule="atLeast"/>
      <w:jc w:val="left"/>
      <w:textAlignment w:val="center"/>
    </w:pPr>
    <w:rPr>
      <w:rFonts w:ascii="宋体" w:eastAsia="宋体" w:hAnsi="宋体" w:cs="宋体"/>
      <w:b/>
      <w:bCs/>
      <w:color w:val="006CAC"/>
      <w:kern w:val="0"/>
      <w:szCs w:val="21"/>
    </w:rPr>
  </w:style>
  <w:style w:type="paragraph" w:customStyle="1" w:styleId="slider-1">
    <w:name w:val="slider-1"/>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pic-report">
    <w:name w:val="pic-report"/>
    <w:basedOn w:val="a"/>
    <w:rsid w:val="00CC3ECE"/>
    <w:pPr>
      <w:widowControl/>
      <w:shd w:val="clear" w:color="auto" w:fill="F6F6F6"/>
      <w:spacing w:before="100" w:beforeAutospacing="1" w:after="100" w:afterAutospacing="1"/>
      <w:jc w:val="left"/>
    </w:pPr>
    <w:rPr>
      <w:rFonts w:ascii="宋体" w:eastAsia="宋体" w:hAnsi="宋体" w:cs="宋体"/>
      <w:kern w:val="0"/>
      <w:sz w:val="24"/>
      <w:szCs w:val="24"/>
    </w:rPr>
  </w:style>
  <w:style w:type="paragraph" w:customStyle="1" w:styleId="sz">
    <w:name w:val="s_z"/>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slw">
    <w:name w:val="s_lw"/>
    <w:basedOn w:val="a"/>
    <w:rsid w:val="00CC3ECE"/>
    <w:pPr>
      <w:widowControl/>
      <w:pBdr>
        <w:top w:val="single" w:sz="6" w:space="8" w:color="D3D3D3"/>
        <w:left w:val="single" w:sz="6" w:space="8" w:color="D3D3D3"/>
        <w:bottom w:val="single" w:sz="6" w:space="8" w:color="D3D3D3"/>
        <w:right w:val="single" w:sz="6" w:space="8" w:color="D3D3D3"/>
      </w:pBdr>
      <w:shd w:val="clear" w:color="auto" w:fill="F8F8F8"/>
      <w:spacing w:before="100" w:beforeAutospacing="1" w:after="100" w:afterAutospacing="1"/>
      <w:jc w:val="left"/>
    </w:pPr>
    <w:rPr>
      <w:rFonts w:ascii="宋体" w:eastAsia="宋体" w:hAnsi="宋体" w:cs="宋体"/>
      <w:kern w:val="0"/>
      <w:sz w:val="24"/>
      <w:szCs w:val="24"/>
    </w:rPr>
  </w:style>
  <w:style w:type="paragraph" w:customStyle="1" w:styleId="clist">
    <w:name w:val="clist"/>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cline">
    <w:name w:val="cline"/>
    <w:basedOn w:val="a"/>
    <w:rsid w:val="00CC3ECE"/>
    <w:pPr>
      <w:widowControl/>
      <w:pBdr>
        <w:bottom w:val="dashed" w:sz="6" w:space="0" w:color="D2D2D2"/>
      </w:pBdr>
      <w:spacing w:before="100" w:beforeAutospacing="1" w:after="100" w:afterAutospacing="1"/>
      <w:jc w:val="left"/>
    </w:pPr>
    <w:rPr>
      <w:rFonts w:ascii="宋体" w:eastAsia="宋体" w:hAnsi="宋体" w:cs="宋体"/>
      <w:kern w:val="0"/>
      <w:sz w:val="2"/>
      <w:szCs w:val="2"/>
    </w:rPr>
  </w:style>
  <w:style w:type="paragraph" w:customStyle="1" w:styleId="srw">
    <w:name w:val="s_rw"/>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spiclist">
    <w:name w:val="s_piclist"/>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ttablist">
    <w:name w:val="t_tablist"/>
    <w:basedOn w:val="a"/>
    <w:rsid w:val="00CC3ECE"/>
    <w:pPr>
      <w:widowControl/>
      <w:shd w:val="clear" w:color="auto" w:fill="F6F6F6"/>
      <w:spacing w:before="100" w:beforeAutospacing="1" w:after="100" w:afterAutospacing="1" w:line="600" w:lineRule="atLeast"/>
      <w:jc w:val="left"/>
    </w:pPr>
    <w:rPr>
      <w:rFonts w:ascii="宋体" w:eastAsia="宋体" w:hAnsi="宋体" w:cs="宋体"/>
      <w:kern w:val="0"/>
      <w:sz w:val="24"/>
      <w:szCs w:val="24"/>
    </w:rPr>
  </w:style>
  <w:style w:type="paragraph" w:customStyle="1" w:styleId="tabtop">
    <w:name w:val="tab_top"/>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vlist">
    <w:name w:val="v_list"/>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hlw">
    <w:name w:val="h_lw"/>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pb">
    <w:name w:val="pb"/>
    <w:basedOn w:val="a"/>
    <w:rsid w:val="00CC3ECE"/>
    <w:pPr>
      <w:widowControl/>
      <w:pBdr>
        <w:top w:val="single" w:sz="6" w:space="8" w:color="005C81"/>
      </w:pBdr>
      <w:spacing w:before="100" w:beforeAutospacing="1" w:after="100" w:afterAutospacing="1"/>
      <w:jc w:val="left"/>
    </w:pPr>
    <w:rPr>
      <w:rFonts w:ascii="宋体" w:eastAsia="宋体" w:hAnsi="宋体" w:cs="宋体"/>
      <w:kern w:val="0"/>
      <w:sz w:val="24"/>
      <w:szCs w:val="24"/>
    </w:rPr>
  </w:style>
  <w:style w:type="paragraph" w:customStyle="1" w:styleId="crm">
    <w:name w:val="crm"/>
    <w:basedOn w:val="a"/>
    <w:rsid w:val="00CC3ECE"/>
    <w:pPr>
      <w:widowControl/>
      <w:spacing w:before="100" w:beforeAutospacing="1" w:after="100" w:afterAutospacing="1" w:line="450" w:lineRule="atLeast"/>
      <w:jc w:val="left"/>
    </w:pPr>
    <w:rPr>
      <w:rFonts w:ascii="宋体" w:eastAsia="宋体" w:hAnsi="宋体" w:cs="宋体"/>
      <w:kern w:val="0"/>
      <w:sz w:val="24"/>
      <w:szCs w:val="24"/>
    </w:rPr>
  </w:style>
  <w:style w:type="paragraph" w:customStyle="1" w:styleId="xwf1">
    <w:name w:val="xwf1"/>
    <w:basedOn w:val="a"/>
    <w:rsid w:val="00CC3ECE"/>
    <w:pPr>
      <w:widowControl/>
      <w:pBdr>
        <w:bottom w:val="single" w:sz="6" w:space="0" w:color="7FB5D7"/>
      </w:pBdr>
      <w:spacing w:line="480" w:lineRule="atLeast"/>
      <w:jc w:val="left"/>
    </w:pPr>
    <w:rPr>
      <w:rFonts w:ascii="宋体" w:eastAsia="宋体" w:hAnsi="宋体" w:cs="宋体"/>
      <w:b/>
      <w:bCs/>
      <w:color w:val="026BAF"/>
      <w:kern w:val="0"/>
      <w:szCs w:val="21"/>
    </w:rPr>
  </w:style>
  <w:style w:type="paragraph" w:customStyle="1" w:styleId="xwf2">
    <w:name w:val="xwf2"/>
    <w:basedOn w:val="a"/>
    <w:rsid w:val="00CC3ECE"/>
    <w:pPr>
      <w:widowControl/>
      <w:spacing w:before="225" w:after="100" w:afterAutospacing="1"/>
      <w:jc w:val="left"/>
    </w:pPr>
    <w:rPr>
      <w:rFonts w:ascii="宋体" w:eastAsia="宋体" w:hAnsi="宋体" w:cs="宋体"/>
      <w:kern w:val="0"/>
      <w:sz w:val="24"/>
      <w:szCs w:val="24"/>
    </w:rPr>
  </w:style>
  <w:style w:type="paragraph" w:customStyle="1" w:styleId="article-crumbs">
    <w:name w:val="article-crumbs"/>
    <w:basedOn w:val="a"/>
    <w:rsid w:val="00CC3ECE"/>
    <w:pPr>
      <w:widowControl/>
      <w:pBdr>
        <w:bottom w:val="single" w:sz="6" w:space="0" w:color="A6A6A6"/>
      </w:pBdr>
      <w:spacing w:before="100" w:beforeAutospacing="1" w:after="150" w:line="390" w:lineRule="atLeast"/>
      <w:jc w:val="left"/>
    </w:pPr>
    <w:rPr>
      <w:rFonts w:ascii="宋体" w:eastAsia="宋体" w:hAnsi="宋体" w:cs="宋体"/>
      <w:kern w:val="0"/>
      <w:sz w:val="24"/>
      <w:szCs w:val="24"/>
    </w:rPr>
  </w:style>
  <w:style w:type="paragraph" w:customStyle="1" w:styleId="w680">
    <w:name w:val="w680"/>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about-article">
    <w:name w:val="about-article"/>
    <w:basedOn w:val="a"/>
    <w:rsid w:val="00CC3ECE"/>
    <w:pPr>
      <w:widowControl/>
      <w:spacing w:before="100" w:beforeAutospacing="1" w:after="100" w:afterAutospacing="1"/>
      <w:jc w:val="left"/>
    </w:pPr>
    <w:rPr>
      <w:rFonts w:ascii="宋体" w:eastAsia="宋体" w:hAnsi="宋体" w:cs="宋体"/>
      <w:kern w:val="0"/>
      <w:szCs w:val="21"/>
    </w:rPr>
  </w:style>
  <w:style w:type="paragraph" w:customStyle="1" w:styleId="bdstfh">
    <w:name w:val="bds_tfh"/>
    <w:basedOn w:val="a"/>
    <w:rsid w:val="00CC3ECE"/>
    <w:pPr>
      <w:widowControl/>
      <w:spacing w:before="100" w:beforeAutospacing="1" w:after="100" w:afterAutospacing="1"/>
      <w:jc w:val="left"/>
    </w:pPr>
    <w:rPr>
      <w:rFonts w:ascii="宋体" w:eastAsia="宋体" w:hAnsi="宋体" w:cs="宋体"/>
      <w:vanish/>
      <w:kern w:val="0"/>
      <w:sz w:val="24"/>
      <w:szCs w:val="24"/>
    </w:rPr>
  </w:style>
  <w:style w:type="paragraph" w:customStyle="1" w:styleId="bdsbaidu">
    <w:name w:val="bds_baidu"/>
    <w:basedOn w:val="a"/>
    <w:rsid w:val="00CC3ECE"/>
    <w:pPr>
      <w:widowControl/>
      <w:spacing w:before="100" w:beforeAutospacing="1" w:after="100" w:afterAutospacing="1"/>
      <w:jc w:val="left"/>
    </w:pPr>
    <w:rPr>
      <w:rFonts w:ascii="宋体" w:eastAsia="宋体" w:hAnsi="宋体" w:cs="宋体"/>
      <w:vanish/>
      <w:kern w:val="0"/>
      <w:sz w:val="24"/>
      <w:szCs w:val="24"/>
    </w:rPr>
  </w:style>
  <w:style w:type="paragraph" w:customStyle="1" w:styleId="bdsqq">
    <w:name w:val="bds_qq"/>
    <w:basedOn w:val="a"/>
    <w:rsid w:val="00CC3ECE"/>
    <w:pPr>
      <w:widowControl/>
      <w:spacing w:before="100" w:beforeAutospacing="1" w:after="100" w:afterAutospacing="1"/>
      <w:jc w:val="left"/>
    </w:pPr>
    <w:rPr>
      <w:rFonts w:ascii="宋体" w:eastAsia="宋体" w:hAnsi="宋体" w:cs="宋体"/>
      <w:vanish/>
      <w:kern w:val="0"/>
      <w:sz w:val="24"/>
      <w:szCs w:val="24"/>
    </w:rPr>
  </w:style>
  <w:style w:type="paragraph" w:customStyle="1" w:styleId="bdsmsn">
    <w:name w:val="bds_msn"/>
    <w:basedOn w:val="a"/>
    <w:rsid w:val="00CC3ECE"/>
    <w:pPr>
      <w:widowControl/>
      <w:spacing w:before="100" w:beforeAutospacing="1" w:after="100" w:afterAutospacing="1"/>
      <w:jc w:val="left"/>
    </w:pPr>
    <w:rPr>
      <w:rFonts w:ascii="宋体" w:eastAsia="宋体" w:hAnsi="宋体" w:cs="宋体"/>
      <w:vanish/>
      <w:kern w:val="0"/>
      <w:sz w:val="24"/>
      <w:szCs w:val="24"/>
    </w:rPr>
  </w:style>
  <w:style w:type="paragraph" w:customStyle="1" w:styleId="bdssohu">
    <w:name w:val="bds_sohu"/>
    <w:basedOn w:val="a"/>
    <w:rsid w:val="00CC3ECE"/>
    <w:pPr>
      <w:widowControl/>
      <w:spacing w:before="100" w:beforeAutospacing="1" w:after="100" w:afterAutospacing="1"/>
      <w:jc w:val="left"/>
    </w:pPr>
    <w:rPr>
      <w:rFonts w:ascii="宋体" w:eastAsia="宋体" w:hAnsi="宋体" w:cs="宋体"/>
      <w:vanish/>
      <w:kern w:val="0"/>
      <w:sz w:val="24"/>
      <w:szCs w:val="24"/>
    </w:rPr>
  </w:style>
  <w:style w:type="paragraph" w:customStyle="1" w:styleId="bdsqy">
    <w:name w:val="bds_qy"/>
    <w:basedOn w:val="a"/>
    <w:rsid w:val="00CC3ECE"/>
    <w:pPr>
      <w:widowControl/>
      <w:spacing w:before="100" w:beforeAutospacing="1" w:after="100" w:afterAutospacing="1"/>
      <w:jc w:val="left"/>
    </w:pPr>
    <w:rPr>
      <w:rFonts w:ascii="宋体" w:eastAsia="宋体" w:hAnsi="宋体" w:cs="宋体"/>
      <w:vanish/>
      <w:kern w:val="0"/>
      <w:sz w:val="24"/>
      <w:szCs w:val="24"/>
    </w:rPr>
  </w:style>
  <w:style w:type="paragraph" w:customStyle="1" w:styleId="bdsleho">
    <w:name w:val="bds_leho"/>
    <w:basedOn w:val="a"/>
    <w:rsid w:val="00CC3ECE"/>
    <w:pPr>
      <w:widowControl/>
      <w:spacing w:before="100" w:beforeAutospacing="1" w:after="100" w:afterAutospacing="1"/>
      <w:jc w:val="left"/>
    </w:pPr>
    <w:rPr>
      <w:rFonts w:ascii="宋体" w:eastAsia="宋体" w:hAnsi="宋体" w:cs="宋体"/>
      <w:vanish/>
      <w:kern w:val="0"/>
      <w:sz w:val="24"/>
      <w:szCs w:val="24"/>
    </w:rPr>
  </w:style>
  <w:style w:type="paragraph" w:customStyle="1" w:styleId="bdsifeng">
    <w:name w:val="bds_ifeng"/>
    <w:basedOn w:val="a"/>
    <w:rsid w:val="00CC3ECE"/>
    <w:pPr>
      <w:widowControl/>
      <w:spacing w:before="100" w:beforeAutospacing="1" w:after="100" w:afterAutospacing="1"/>
      <w:jc w:val="left"/>
    </w:pPr>
    <w:rPr>
      <w:rFonts w:ascii="宋体" w:eastAsia="宋体" w:hAnsi="宋体" w:cs="宋体"/>
      <w:vanish/>
      <w:kern w:val="0"/>
      <w:sz w:val="24"/>
      <w:szCs w:val="24"/>
    </w:rPr>
  </w:style>
  <w:style w:type="paragraph" w:customStyle="1" w:styleId="bdsff">
    <w:name w:val="bds_ff"/>
    <w:basedOn w:val="a"/>
    <w:rsid w:val="00CC3ECE"/>
    <w:pPr>
      <w:widowControl/>
      <w:spacing w:before="100" w:beforeAutospacing="1" w:after="100" w:afterAutospacing="1"/>
      <w:jc w:val="left"/>
    </w:pPr>
    <w:rPr>
      <w:rFonts w:ascii="宋体" w:eastAsia="宋体" w:hAnsi="宋体" w:cs="宋体"/>
      <w:vanish/>
      <w:kern w:val="0"/>
      <w:sz w:val="24"/>
      <w:szCs w:val="24"/>
    </w:rPr>
  </w:style>
  <w:style w:type="paragraph" w:customStyle="1" w:styleId="bdstuita">
    <w:name w:val="bds_tuita"/>
    <w:basedOn w:val="a"/>
    <w:rsid w:val="00CC3ECE"/>
    <w:pPr>
      <w:widowControl/>
      <w:spacing w:before="100" w:beforeAutospacing="1" w:after="100" w:afterAutospacing="1"/>
      <w:jc w:val="left"/>
    </w:pPr>
    <w:rPr>
      <w:rFonts w:ascii="宋体" w:eastAsia="宋体" w:hAnsi="宋体" w:cs="宋体"/>
      <w:vanish/>
      <w:kern w:val="0"/>
      <w:sz w:val="24"/>
      <w:szCs w:val="24"/>
    </w:rPr>
  </w:style>
  <w:style w:type="paragraph" w:customStyle="1" w:styleId="bdsms">
    <w:name w:val="bds_ms"/>
    <w:basedOn w:val="a"/>
    <w:rsid w:val="00CC3ECE"/>
    <w:pPr>
      <w:widowControl/>
      <w:spacing w:before="100" w:beforeAutospacing="1" w:after="100" w:afterAutospacing="1"/>
      <w:jc w:val="left"/>
    </w:pPr>
    <w:rPr>
      <w:rFonts w:ascii="宋体" w:eastAsia="宋体" w:hAnsi="宋体" w:cs="宋体"/>
      <w:vanish/>
      <w:kern w:val="0"/>
      <w:sz w:val="24"/>
      <w:szCs w:val="24"/>
    </w:rPr>
  </w:style>
  <w:style w:type="paragraph" w:customStyle="1" w:styleId="bdsdeli">
    <w:name w:val="bds_deli"/>
    <w:basedOn w:val="a"/>
    <w:rsid w:val="00CC3ECE"/>
    <w:pPr>
      <w:widowControl/>
      <w:spacing w:before="100" w:beforeAutospacing="1" w:after="100" w:afterAutospacing="1"/>
      <w:jc w:val="left"/>
    </w:pPr>
    <w:rPr>
      <w:rFonts w:ascii="宋体" w:eastAsia="宋体" w:hAnsi="宋体" w:cs="宋体"/>
      <w:vanish/>
      <w:kern w:val="0"/>
      <w:sz w:val="24"/>
      <w:szCs w:val="24"/>
    </w:rPr>
  </w:style>
  <w:style w:type="paragraph" w:customStyle="1" w:styleId="bdss51">
    <w:name w:val="bds_s51"/>
    <w:basedOn w:val="a"/>
    <w:rsid w:val="00CC3ECE"/>
    <w:pPr>
      <w:widowControl/>
      <w:spacing w:before="100" w:beforeAutospacing="1" w:after="100" w:afterAutospacing="1"/>
      <w:jc w:val="left"/>
    </w:pPr>
    <w:rPr>
      <w:rFonts w:ascii="宋体" w:eastAsia="宋体" w:hAnsi="宋体" w:cs="宋体"/>
      <w:vanish/>
      <w:kern w:val="0"/>
      <w:sz w:val="24"/>
      <w:szCs w:val="24"/>
    </w:rPr>
  </w:style>
  <w:style w:type="paragraph" w:customStyle="1" w:styleId="bdst163">
    <w:name w:val="bds_t163"/>
    <w:basedOn w:val="a"/>
    <w:rsid w:val="00CC3ECE"/>
    <w:pPr>
      <w:widowControl/>
      <w:spacing w:before="100" w:beforeAutospacing="1" w:after="100" w:afterAutospacing="1"/>
      <w:jc w:val="left"/>
    </w:pPr>
    <w:rPr>
      <w:rFonts w:ascii="宋体" w:eastAsia="宋体" w:hAnsi="宋体" w:cs="宋体"/>
      <w:vanish/>
      <w:kern w:val="0"/>
      <w:sz w:val="24"/>
      <w:szCs w:val="24"/>
    </w:rPr>
  </w:style>
  <w:style w:type="paragraph" w:customStyle="1" w:styleId="bdsshare189">
    <w:name w:val="bds_share189"/>
    <w:basedOn w:val="a"/>
    <w:rsid w:val="00CC3ECE"/>
    <w:pPr>
      <w:widowControl/>
      <w:spacing w:before="100" w:beforeAutospacing="1" w:after="100" w:afterAutospacing="1"/>
      <w:jc w:val="left"/>
    </w:pPr>
    <w:rPr>
      <w:rFonts w:ascii="宋体" w:eastAsia="宋体" w:hAnsi="宋体" w:cs="宋体"/>
      <w:vanish/>
      <w:kern w:val="0"/>
      <w:sz w:val="24"/>
      <w:szCs w:val="24"/>
    </w:rPr>
  </w:style>
  <w:style w:type="paragraph" w:customStyle="1" w:styleId="bdsxg">
    <w:name w:val="bds_xg"/>
    <w:basedOn w:val="a"/>
    <w:rsid w:val="00CC3ECE"/>
    <w:pPr>
      <w:widowControl/>
      <w:spacing w:before="100" w:beforeAutospacing="1" w:after="100" w:afterAutospacing="1"/>
      <w:jc w:val="left"/>
    </w:pPr>
    <w:rPr>
      <w:rFonts w:ascii="宋体" w:eastAsia="宋体" w:hAnsi="宋体" w:cs="宋体"/>
      <w:vanish/>
      <w:kern w:val="0"/>
      <w:sz w:val="24"/>
      <w:szCs w:val="24"/>
    </w:rPr>
  </w:style>
  <w:style w:type="paragraph" w:customStyle="1" w:styleId="bdss139">
    <w:name w:val="bds_s139"/>
    <w:basedOn w:val="a"/>
    <w:rsid w:val="00CC3ECE"/>
    <w:pPr>
      <w:widowControl/>
      <w:spacing w:before="100" w:beforeAutospacing="1" w:after="100" w:afterAutospacing="1"/>
      <w:jc w:val="left"/>
    </w:pPr>
    <w:rPr>
      <w:rFonts w:ascii="宋体" w:eastAsia="宋体" w:hAnsi="宋体" w:cs="宋体"/>
      <w:vanish/>
      <w:kern w:val="0"/>
      <w:sz w:val="24"/>
      <w:szCs w:val="24"/>
    </w:rPr>
  </w:style>
  <w:style w:type="paragraph" w:customStyle="1" w:styleId="emailbg">
    <w:name w:val="emailbg"/>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phonenewspaper">
    <w:name w:val="phonenewspaper"/>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navbox">
    <w:name w:val="navbox"/>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search">
    <w:name w:val="search"/>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optionul">
    <w:name w:val="optionul"/>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btnsearch">
    <w:name w:val="btnsearch"/>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btnsearchbutton">
    <w:name w:val="btnsearchbutton"/>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t">
    <w:name w:val="t"/>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title">
    <w:name w:val="title"/>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more">
    <w:name w:val="more"/>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con">
    <w:name w:val="con"/>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item-1">
    <w:name w:val="item-1"/>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stitle">
    <w:name w:val="s_title"/>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bo">
    <w:name w:val="bo"/>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tn">
    <w:name w:val="t_n"/>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tab">
    <w:name w:val="tab"/>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on">
    <w:name w:val="on"/>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tabtxt">
    <w:name w:val="tab_txt"/>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tit">
    <w:name w:val="tit"/>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fontsize">
    <w:name w:val="fontsize"/>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editor">
    <w:name w:val="editor"/>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share">
    <w:name w:val="share"/>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download">
    <w:name w:val="download"/>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printbox">
    <w:name w:val="printbox"/>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bdsmore">
    <w:name w:val="bds_more"/>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bdscount">
    <w:name w:val="bds_count"/>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date">
    <w:name w:val="date"/>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bg">
    <w:name w:val="bg"/>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link">
    <w:name w:val="link"/>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blue">
    <w:name w:val="blue"/>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ad">
    <w:name w:val="a_d"/>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optiond">
    <w:name w:val="optiond"/>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back">
    <w:name w:val="back"/>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bdsharebuttonbox">
    <w:name w:val="bdsharebuttonbox"/>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mbg">
    <w:name w:val="m_bg"/>
    <w:basedOn w:val="a"/>
    <w:rsid w:val="00CC3ECE"/>
    <w:pPr>
      <w:widowControl/>
      <w:spacing w:before="100" w:beforeAutospacing="1" w:after="100" w:afterAutospacing="1"/>
      <w:jc w:val="left"/>
    </w:pPr>
    <w:rPr>
      <w:rFonts w:ascii="宋体" w:eastAsia="宋体" w:hAnsi="宋体" w:cs="宋体"/>
      <w:kern w:val="0"/>
      <w:sz w:val="24"/>
      <w:szCs w:val="24"/>
    </w:rPr>
  </w:style>
  <w:style w:type="paragraph" w:customStyle="1" w:styleId="emailbg1">
    <w:name w:val="emailbg1"/>
    <w:basedOn w:val="a"/>
    <w:rsid w:val="00CC3ECE"/>
    <w:pPr>
      <w:widowControl/>
      <w:jc w:val="left"/>
    </w:pPr>
    <w:rPr>
      <w:rFonts w:ascii="宋体" w:eastAsia="宋体" w:hAnsi="宋体" w:cs="宋体"/>
      <w:kern w:val="0"/>
      <w:sz w:val="24"/>
      <w:szCs w:val="24"/>
    </w:rPr>
  </w:style>
  <w:style w:type="paragraph" w:customStyle="1" w:styleId="phonenewspaper1">
    <w:name w:val="phonenewspaper1"/>
    <w:basedOn w:val="a"/>
    <w:rsid w:val="00CC3ECE"/>
    <w:pPr>
      <w:widowControl/>
      <w:jc w:val="left"/>
    </w:pPr>
    <w:rPr>
      <w:rFonts w:ascii="宋体" w:eastAsia="宋体" w:hAnsi="宋体" w:cs="宋体"/>
      <w:kern w:val="0"/>
      <w:sz w:val="24"/>
      <w:szCs w:val="24"/>
    </w:rPr>
  </w:style>
  <w:style w:type="paragraph" w:customStyle="1" w:styleId="wrapper1">
    <w:name w:val="wrapper1"/>
    <w:basedOn w:val="a"/>
    <w:rsid w:val="00CC3ECE"/>
    <w:pPr>
      <w:widowControl/>
      <w:shd w:val="clear" w:color="auto" w:fill="FFFFFF"/>
      <w:jc w:val="left"/>
    </w:pPr>
    <w:rPr>
      <w:rFonts w:ascii="宋体" w:eastAsia="宋体" w:hAnsi="宋体" w:cs="宋体"/>
      <w:kern w:val="0"/>
      <w:sz w:val="24"/>
      <w:szCs w:val="24"/>
    </w:rPr>
  </w:style>
  <w:style w:type="paragraph" w:customStyle="1" w:styleId="navbox1">
    <w:name w:val="navbox1"/>
    <w:basedOn w:val="a"/>
    <w:rsid w:val="00CC3ECE"/>
    <w:pPr>
      <w:widowControl/>
      <w:jc w:val="left"/>
    </w:pPr>
    <w:rPr>
      <w:rFonts w:ascii="宋体" w:eastAsia="宋体" w:hAnsi="宋体" w:cs="宋体"/>
      <w:color w:val="FFFFFF"/>
      <w:kern w:val="0"/>
      <w:sz w:val="24"/>
      <w:szCs w:val="24"/>
    </w:rPr>
  </w:style>
  <w:style w:type="paragraph" w:customStyle="1" w:styleId="search1">
    <w:name w:val="search1"/>
    <w:basedOn w:val="a"/>
    <w:rsid w:val="00CC3ECE"/>
    <w:pPr>
      <w:widowControl/>
      <w:shd w:val="clear" w:color="auto" w:fill="FFFFFF"/>
      <w:spacing w:before="120"/>
      <w:jc w:val="left"/>
    </w:pPr>
    <w:rPr>
      <w:rFonts w:ascii="宋体" w:eastAsia="宋体" w:hAnsi="宋体" w:cs="宋体"/>
      <w:kern w:val="0"/>
      <w:sz w:val="24"/>
      <w:szCs w:val="24"/>
    </w:rPr>
  </w:style>
  <w:style w:type="paragraph" w:customStyle="1" w:styleId="optiond1">
    <w:name w:val="optiond1"/>
    <w:basedOn w:val="a"/>
    <w:rsid w:val="00CC3ECE"/>
    <w:pPr>
      <w:widowControl/>
      <w:jc w:val="center"/>
    </w:pPr>
    <w:rPr>
      <w:rFonts w:ascii="宋体" w:eastAsia="宋体" w:hAnsi="宋体" w:cs="宋体"/>
      <w:kern w:val="0"/>
      <w:sz w:val="18"/>
      <w:szCs w:val="18"/>
    </w:rPr>
  </w:style>
  <w:style w:type="paragraph" w:customStyle="1" w:styleId="optionul1">
    <w:name w:val="optionul1"/>
    <w:basedOn w:val="a"/>
    <w:rsid w:val="00CC3ECE"/>
    <w:pPr>
      <w:widowControl/>
      <w:shd w:val="clear" w:color="auto" w:fill="F7F7F7"/>
      <w:jc w:val="center"/>
    </w:pPr>
    <w:rPr>
      <w:rFonts w:ascii="宋体" w:eastAsia="宋体" w:hAnsi="宋体" w:cs="宋体"/>
      <w:vanish/>
      <w:kern w:val="0"/>
      <w:sz w:val="24"/>
      <w:szCs w:val="24"/>
    </w:rPr>
  </w:style>
  <w:style w:type="paragraph" w:customStyle="1" w:styleId="btnsearch1">
    <w:name w:val="btnsearch1"/>
    <w:basedOn w:val="a"/>
    <w:rsid w:val="00CC3ECE"/>
    <w:pPr>
      <w:widowControl/>
      <w:spacing w:line="330" w:lineRule="atLeast"/>
      <w:ind w:left="75"/>
      <w:jc w:val="left"/>
    </w:pPr>
    <w:rPr>
      <w:rFonts w:ascii="宋体" w:eastAsia="宋体" w:hAnsi="宋体" w:cs="宋体"/>
      <w:color w:val="999999"/>
      <w:kern w:val="0"/>
      <w:sz w:val="24"/>
      <w:szCs w:val="24"/>
    </w:rPr>
  </w:style>
  <w:style w:type="paragraph" w:customStyle="1" w:styleId="btnsearchbutton1">
    <w:name w:val="btnsearchbutton1"/>
    <w:basedOn w:val="a"/>
    <w:rsid w:val="00CC3ECE"/>
    <w:pPr>
      <w:widowControl/>
      <w:ind w:left="75"/>
      <w:jc w:val="left"/>
    </w:pPr>
    <w:rPr>
      <w:rFonts w:ascii="宋体" w:eastAsia="宋体" w:hAnsi="宋体" w:cs="宋体"/>
      <w:kern w:val="0"/>
      <w:sz w:val="24"/>
      <w:szCs w:val="24"/>
    </w:rPr>
  </w:style>
  <w:style w:type="paragraph" w:customStyle="1" w:styleId="p1">
    <w:name w:val="p1"/>
    <w:basedOn w:val="a"/>
    <w:rsid w:val="00CC3ECE"/>
    <w:pPr>
      <w:widowControl/>
      <w:spacing w:line="510" w:lineRule="atLeast"/>
      <w:jc w:val="left"/>
    </w:pPr>
    <w:rPr>
      <w:rFonts w:ascii="宋体" w:eastAsia="宋体" w:hAnsi="宋体" w:cs="宋体"/>
      <w:b/>
      <w:bCs/>
      <w:kern w:val="0"/>
      <w:sz w:val="24"/>
      <w:szCs w:val="24"/>
    </w:rPr>
  </w:style>
  <w:style w:type="paragraph" w:customStyle="1" w:styleId="p2">
    <w:name w:val="p2"/>
    <w:basedOn w:val="a"/>
    <w:rsid w:val="00CC3ECE"/>
    <w:pPr>
      <w:widowControl/>
      <w:spacing w:line="510" w:lineRule="atLeast"/>
      <w:jc w:val="left"/>
    </w:pPr>
    <w:rPr>
      <w:rFonts w:ascii="宋体" w:eastAsia="宋体" w:hAnsi="宋体" w:cs="宋体"/>
      <w:b/>
      <w:bCs/>
      <w:kern w:val="0"/>
      <w:sz w:val="24"/>
      <w:szCs w:val="24"/>
    </w:rPr>
  </w:style>
  <w:style w:type="paragraph" w:customStyle="1" w:styleId="t1">
    <w:name w:val="t1"/>
    <w:basedOn w:val="a"/>
    <w:rsid w:val="00CC3ECE"/>
    <w:pPr>
      <w:widowControl/>
      <w:pBdr>
        <w:bottom w:val="single" w:sz="24" w:space="0" w:color="B40001"/>
      </w:pBdr>
      <w:spacing w:line="600" w:lineRule="atLeast"/>
      <w:jc w:val="left"/>
    </w:pPr>
    <w:rPr>
      <w:rFonts w:ascii="黑体" w:eastAsia="黑体" w:hAnsi="黑体" w:cs="宋体"/>
      <w:b/>
      <w:bCs/>
      <w:color w:val="B40001"/>
      <w:kern w:val="0"/>
      <w:sz w:val="45"/>
      <w:szCs w:val="45"/>
    </w:rPr>
  </w:style>
  <w:style w:type="paragraph" w:customStyle="1" w:styleId="fl1">
    <w:name w:val="fl1"/>
    <w:basedOn w:val="a"/>
    <w:rsid w:val="00CC3ECE"/>
    <w:pPr>
      <w:widowControl/>
      <w:spacing w:line="600" w:lineRule="atLeast"/>
      <w:ind w:left="300"/>
      <w:jc w:val="left"/>
    </w:pPr>
    <w:rPr>
      <w:rFonts w:ascii="宋体" w:eastAsia="宋体" w:hAnsi="宋体" w:cs="宋体"/>
      <w:b/>
      <w:bCs/>
      <w:color w:val="005C81"/>
      <w:kern w:val="0"/>
      <w:sz w:val="30"/>
      <w:szCs w:val="30"/>
    </w:rPr>
  </w:style>
  <w:style w:type="paragraph" w:customStyle="1" w:styleId="title1">
    <w:name w:val="title1"/>
    <w:basedOn w:val="a"/>
    <w:rsid w:val="00CC3ECE"/>
    <w:pPr>
      <w:widowControl/>
      <w:pBdr>
        <w:bottom w:val="single" w:sz="6" w:space="0" w:color="E5E5E5"/>
      </w:pBdr>
      <w:jc w:val="left"/>
    </w:pPr>
    <w:rPr>
      <w:rFonts w:ascii="宋体" w:eastAsia="宋体" w:hAnsi="宋体" w:cs="宋体"/>
      <w:b/>
      <w:bCs/>
      <w:kern w:val="0"/>
      <w:sz w:val="24"/>
      <w:szCs w:val="24"/>
    </w:rPr>
  </w:style>
  <w:style w:type="paragraph" w:customStyle="1" w:styleId="more1">
    <w:name w:val="more1"/>
    <w:basedOn w:val="a"/>
    <w:rsid w:val="00CC3ECE"/>
    <w:pPr>
      <w:widowControl/>
      <w:spacing w:before="150"/>
      <w:ind w:firstLine="22384"/>
      <w:jc w:val="left"/>
    </w:pPr>
    <w:rPr>
      <w:rFonts w:ascii="宋体" w:eastAsia="宋体" w:hAnsi="宋体" w:cs="宋体"/>
      <w:kern w:val="0"/>
      <w:sz w:val="24"/>
      <w:szCs w:val="24"/>
    </w:rPr>
  </w:style>
  <w:style w:type="paragraph" w:customStyle="1" w:styleId="title2">
    <w:name w:val="title2"/>
    <w:basedOn w:val="a"/>
    <w:rsid w:val="00CC3ECE"/>
    <w:pPr>
      <w:widowControl/>
      <w:pBdr>
        <w:bottom w:val="single" w:sz="6" w:space="0" w:color="7FB5D7"/>
      </w:pBdr>
      <w:jc w:val="left"/>
    </w:pPr>
    <w:rPr>
      <w:rFonts w:ascii="宋体" w:eastAsia="宋体" w:hAnsi="宋体" w:cs="宋体"/>
      <w:kern w:val="0"/>
      <w:sz w:val="24"/>
      <w:szCs w:val="24"/>
    </w:rPr>
  </w:style>
  <w:style w:type="paragraph" w:customStyle="1" w:styleId="more2">
    <w:name w:val="more2"/>
    <w:basedOn w:val="a"/>
    <w:rsid w:val="00CC3ECE"/>
    <w:pPr>
      <w:widowControl/>
      <w:spacing w:before="150"/>
      <w:jc w:val="left"/>
    </w:pPr>
    <w:rPr>
      <w:rFonts w:ascii="宋体" w:eastAsia="宋体" w:hAnsi="宋体" w:cs="宋体"/>
      <w:color w:val="333333"/>
      <w:kern w:val="0"/>
      <w:sz w:val="18"/>
      <w:szCs w:val="18"/>
    </w:rPr>
  </w:style>
  <w:style w:type="paragraph" w:customStyle="1" w:styleId="con1">
    <w:name w:val="con1"/>
    <w:basedOn w:val="a"/>
    <w:rsid w:val="00CC3ECE"/>
    <w:pPr>
      <w:widowControl/>
      <w:jc w:val="left"/>
    </w:pPr>
    <w:rPr>
      <w:rFonts w:ascii="宋体" w:eastAsia="宋体" w:hAnsi="宋体" w:cs="宋体"/>
      <w:kern w:val="0"/>
      <w:sz w:val="24"/>
      <w:szCs w:val="24"/>
    </w:rPr>
  </w:style>
  <w:style w:type="paragraph" w:customStyle="1" w:styleId="title3">
    <w:name w:val="title3"/>
    <w:basedOn w:val="a"/>
    <w:rsid w:val="00CC3ECE"/>
    <w:pPr>
      <w:widowControl/>
      <w:pBdr>
        <w:top w:val="single" w:sz="18" w:space="0" w:color="006BAF"/>
      </w:pBdr>
      <w:jc w:val="left"/>
    </w:pPr>
    <w:rPr>
      <w:rFonts w:ascii="Tahoma" w:eastAsia="宋体" w:hAnsi="Tahoma" w:cs="Tahoma"/>
      <w:kern w:val="0"/>
      <w:sz w:val="24"/>
      <w:szCs w:val="24"/>
    </w:rPr>
  </w:style>
  <w:style w:type="paragraph" w:customStyle="1" w:styleId="date1">
    <w:name w:val="date1"/>
    <w:basedOn w:val="a"/>
    <w:rsid w:val="00CC3ECE"/>
    <w:pPr>
      <w:widowControl/>
      <w:ind w:left="120" w:right="120"/>
      <w:jc w:val="left"/>
    </w:pPr>
    <w:rPr>
      <w:rFonts w:ascii="宋体" w:eastAsia="宋体" w:hAnsi="宋体" w:cs="宋体"/>
      <w:color w:val="7C7C7C"/>
      <w:kern w:val="0"/>
      <w:sz w:val="24"/>
      <w:szCs w:val="24"/>
    </w:rPr>
  </w:style>
  <w:style w:type="paragraph" w:customStyle="1" w:styleId="item-11">
    <w:name w:val="item-11"/>
    <w:basedOn w:val="a"/>
    <w:rsid w:val="00CC3ECE"/>
    <w:pPr>
      <w:widowControl/>
      <w:spacing w:line="450" w:lineRule="atLeast"/>
      <w:jc w:val="left"/>
    </w:pPr>
    <w:rPr>
      <w:rFonts w:ascii="宋体" w:eastAsia="宋体" w:hAnsi="宋体" w:cs="宋体"/>
      <w:b/>
      <w:bCs/>
      <w:kern w:val="0"/>
      <w:sz w:val="24"/>
      <w:szCs w:val="24"/>
    </w:rPr>
  </w:style>
  <w:style w:type="paragraph" w:customStyle="1" w:styleId="date2">
    <w:name w:val="date2"/>
    <w:basedOn w:val="a"/>
    <w:rsid w:val="00CC3ECE"/>
    <w:pPr>
      <w:widowControl/>
      <w:jc w:val="left"/>
    </w:pPr>
    <w:rPr>
      <w:rFonts w:ascii="宋体" w:eastAsia="宋体" w:hAnsi="宋体" w:cs="宋体"/>
      <w:kern w:val="0"/>
      <w:sz w:val="24"/>
      <w:szCs w:val="24"/>
    </w:rPr>
  </w:style>
  <w:style w:type="paragraph" w:customStyle="1" w:styleId="date3">
    <w:name w:val="date3"/>
    <w:basedOn w:val="a"/>
    <w:rsid w:val="00CC3ECE"/>
    <w:pPr>
      <w:widowControl/>
      <w:ind w:left="120" w:right="120"/>
      <w:jc w:val="left"/>
    </w:pPr>
    <w:rPr>
      <w:rFonts w:ascii="宋体" w:eastAsia="宋体" w:hAnsi="宋体" w:cs="宋体"/>
      <w:color w:val="7C7C7C"/>
      <w:kern w:val="0"/>
      <w:sz w:val="24"/>
      <w:szCs w:val="24"/>
    </w:rPr>
  </w:style>
  <w:style w:type="paragraph" w:customStyle="1" w:styleId="item-12">
    <w:name w:val="item-12"/>
    <w:basedOn w:val="a"/>
    <w:rsid w:val="00CC3ECE"/>
    <w:pPr>
      <w:widowControl/>
      <w:spacing w:line="450" w:lineRule="atLeast"/>
      <w:jc w:val="left"/>
    </w:pPr>
    <w:rPr>
      <w:rFonts w:ascii="宋体" w:eastAsia="宋体" w:hAnsi="宋体" w:cs="宋体"/>
      <w:b/>
      <w:bCs/>
      <w:kern w:val="0"/>
      <w:sz w:val="24"/>
      <w:szCs w:val="24"/>
    </w:rPr>
  </w:style>
  <w:style w:type="paragraph" w:customStyle="1" w:styleId="date4">
    <w:name w:val="date4"/>
    <w:basedOn w:val="a"/>
    <w:rsid w:val="00CC3ECE"/>
    <w:pPr>
      <w:widowControl/>
      <w:spacing w:before="45" w:line="375" w:lineRule="atLeast"/>
      <w:jc w:val="left"/>
    </w:pPr>
    <w:rPr>
      <w:rFonts w:ascii="微软雅黑" w:eastAsia="微软雅黑" w:hAnsi="微软雅黑" w:cs="宋体"/>
      <w:color w:val="7C7C7C"/>
      <w:kern w:val="0"/>
      <w:szCs w:val="21"/>
    </w:rPr>
  </w:style>
  <w:style w:type="paragraph" w:customStyle="1" w:styleId="main1">
    <w:name w:val="main1"/>
    <w:basedOn w:val="a"/>
    <w:rsid w:val="00CC3ECE"/>
    <w:pPr>
      <w:widowControl/>
      <w:jc w:val="left"/>
    </w:pPr>
    <w:rPr>
      <w:rFonts w:ascii="宋体" w:eastAsia="宋体" w:hAnsi="宋体" w:cs="宋体"/>
      <w:kern w:val="0"/>
      <w:sz w:val="24"/>
      <w:szCs w:val="24"/>
    </w:rPr>
  </w:style>
  <w:style w:type="paragraph" w:customStyle="1" w:styleId="bg1">
    <w:name w:val="bg1"/>
    <w:basedOn w:val="a"/>
    <w:rsid w:val="00CC3ECE"/>
    <w:pPr>
      <w:widowControl/>
      <w:shd w:val="clear" w:color="auto" w:fill="000000"/>
      <w:jc w:val="left"/>
    </w:pPr>
    <w:rPr>
      <w:rFonts w:ascii="宋体" w:eastAsia="宋体" w:hAnsi="宋体" w:cs="宋体"/>
      <w:kern w:val="0"/>
      <w:sz w:val="24"/>
      <w:szCs w:val="24"/>
    </w:rPr>
  </w:style>
  <w:style w:type="paragraph" w:customStyle="1" w:styleId="link1">
    <w:name w:val="link1"/>
    <w:basedOn w:val="a"/>
    <w:rsid w:val="00CC3ECE"/>
    <w:pPr>
      <w:widowControl/>
      <w:jc w:val="left"/>
    </w:pPr>
    <w:rPr>
      <w:rFonts w:ascii="宋体" w:eastAsia="宋体" w:hAnsi="宋体" w:cs="宋体"/>
      <w:kern w:val="0"/>
      <w:sz w:val="24"/>
      <w:szCs w:val="24"/>
    </w:rPr>
  </w:style>
  <w:style w:type="paragraph" w:customStyle="1" w:styleId="blue1">
    <w:name w:val="blue1"/>
    <w:basedOn w:val="a"/>
    <w:rsid w:val="00CC3ECE"/>
    <w:pPr>
      <w:widowControl/>
      <w:spacing w:line="360" w:lineRule="atLeast"/>
      <w:jc w:val="left"/>
    </w:pPr>
    <w:rPr>
      <w:rFonts w:ascii="宋体" w:eastAsia="宋体" w:hAnsi="宋体" w:cs="宋体"/>
      <w:color w:val="016D9B"/>
      <w:kern w:val="0"/>
      <w:szCs w:val="21"/>
    </w:rPr>
  </w:style>
  <w:style w:type="paragraph" w:customStyle="1" w:styleId="title4">
    <w:name w:val="title4"/>
    <w:basedOn w:val="a"/>
    <w:rsid w:val="00CC3ECE"/>
    <w:pPr>
      <w:widowControl/>
      <w:spacing w:line="300" w:lineRule="atLeast"/>
      <w:jc w:val="center"/>
    </w:pPr>
    <w:rPr>
      <w:rFonts w:ascii="微软雅黑" w:eastAsia="微软雅黑" w:hAnsi="微软雅黑" w:cs="宋体"/>
      <w:color w:val="FFFFFF"/>
      <w:kern w:val="0"/>
      <w:sz w:val="30"/>
      <w:szCs w:val="30"/>
    </w:rPr>
  </w:style>
  <w:style w:type="paragraph" w:customStyle="1" w:styleId="stitle1">
    <w:name w:val="s_title1"/>
    <w:basedOn w:val="a"/>
    <w:rsid w:val="00CC3ECE"/>
    <w:pPr>
      <w:widowControl/>
      <w:pBdr>
        <w:bottom w:val="single" w:sz="12" w:space="0" w:color="B40001"/>
      </w:pBdr>
      <w:spacing w:line="540" w:lineRule="atLeast"/>
      <w:jc w:val="left"/>
    </w:pPr>
    <w:rPr>
      <w:rFonts w:ascii="宋体" w:eastAsia="宋体" w:hAnsi="宋体" w:cs="宋体"/>
      <w:kern w:val="0"/>
      <w:szCs w:val="21"/>
    </w:rPr>
  </w:style>
  <w:style w:type="paragraph" w:customStyle="1" w:styleId="tit1">
    <w:name w:val="tit1"/>
    <w:basedOn w:val="a"/>
    <w:rsid w:val="00CC3ECE"/>
    <w:pPr>
      <w:widowControl/>
      <w:spacing w:line="450" w:lineRule="atLeast"/>
      <w:jc w:val="left"/>
    </w:pPr>
    <w:rPr>
      <w:rFonts w:ascii="宋体" w:eastAsia="宋体" w:hAnsi="宋体" w:cs="宋体"/>
      <w:kern w:val="0"/>
      <w:szCs w:val="21"/>
    </w:rPr>
  </w:style>
  <w:style w:type="paragraph" w:customStyle="1" w:styleId="t2">
    <w:name w:val="t2"/>
    <w:basedOn w:val="a"/>
    <w:rsid w:val="00CC3ECE"/>
    <w:pPr>
      <w:widowControl/>
      <w:pBdr>
        <w:top w:val="single" w:sz="6" w:space="0" w:color="FFDCD6"/>
        <w:left w:val="single" w:sz="6" w:space="0" w:color="FFDCD6"/>
        <w:bottom w:val="single" w:sz="6" w:space="0" w:color="FFDCD6"/>
        <w:right w:val="single" w:sz="6" w:space="0" w:color="FFDCD6"/>
      </w:pBdr>
      <w:jc w:val="left"/>
    </w:pPr>
    <w:rPr>
      <w:rFonts w:ascii="宋体" w:eastAsia="宋体" w:hAnsi="宋体" w:cs="宋体"/>
      <w:kern w:val="0"/>
      <w:sz w:val="24"/>
      <w:szCs w:val="24"/>
    </w:rPr>
  </w:style>
  <w:style w:type="paragraph" w:customStyle="1" w:styleId="bo1">
    <w:name w:val="bo1"/>
    <w:basedOn w:val="a"/>
    <w:rsid w:val="00CC3ECE"/>
    <w:pPr>
      <w:widowControl/>
      <w:jc w:val="left"/>
    </w:pPr>
    <w:rPr>
      <w:rFonts w:ascii="宋体" w:eastAsia="宋体" w:hAnsi="宋体" w:cs="宋体"/>
      <w:kern w:val="0"/>
      <w:sz w:val="24"/>
      <w:szCs w:val="24"/>
    </w:rPr>
  </w:style>
  <w:style w:type="paragraph" w:customStyle="1" w:styleId="tit2">
    <w:name w:val="tit2"/>
    <w:basedOn w:val="a"/>
    <w:rsid w:val="00CC3ECE"/>
    <w:pPr>
      <w:widowControl/>
      <w:pBdr>
        <w:top w:val="single" w:sz="6" w:space="0" w:color="D2D2D2"/>
        <w:left w:val="single" w:sz="6" w:space="0" w:color="D2D2D2"/>
        <w:bottom w:val="single" w:sz="6" w:space="0" w:color="D2D2D2"/>
        <w:right w:val="single" w:sz="6" w:space="0" w:color="D2D2D2"/>
      </w:pBdr>
      <w:jc w:val="left"/>
    </w:pPr>
    <w:rPr>
      <w:rFonts w:ascii="宋体" w:eastAsia="宋体" w:hAnsi="宋体" w:cs="宋体"/>
      <w:kern w:val="0"/>
      <w:sz w:val="24"/>
      <w:szCs w:val="24"/>
    </w:rPr>
  </w:style>
  <w:style w:type="paragraph" w:customStyle="1" w:styleId="mbg1">
    <w:name w:val="m_bg1"/>
    <w:basedOn w:val="a"/>
    <w:rsid w:val="00CC3ECE"/>
    <w:pPr>
      <w:widowControl/>
      <w:spacing w:before="105"/>
      <w:jc w:val="left"/>
    </w:pPr>
    <w:rPr>
      <w:rFonts w:ascii="宋体" w:eastAsia="宋体" w:hAnsi="宋体" w:cs="宋体"/>
      <w:kern w:val="0"/>
      <w:sz w:val="24"/>
      <w:szCs w:val="24"/>
    </w:rPr>
  </w:style>
  <w:style w:type="paragraph" w:customStyle="1" w:styleId="on1">
    <w:name w:val="on1"/>
    <w:basedOn w:val="a"/>
    <w:rsid w:val="00CC3ECE"/>
    <w:pPr>
      <w:widowControl/>
      <w:pBdr>
        <w:top w:val="single" w:sz="12" w:space="0" w:color="B40001"/>
        <w:left w:val="single" w:sz="6" w:space="0" w:color="D2D2D2"/>
        <w:right w:val="single" w:sz="6" w:space="0" w:color="D2D2D2"/>
      </w:pBdr>
      <w:shd w:val="clear" w:color="auto" w:fill="FFFFFF"/>
      <w:spacing w:after="100" w:afterAutospacing="1" w:line="600" w:lineRule="atLeast"/>
      <w:ind w:left="-15"/>
      <w:jc w:val="center"/>
    </w:pPr>
    <w:rPr>
      <w:rFonts w:ascii="宋体" w:eastAsia="宋体" w:hAnsi="宋体" w:cs="宋体"/>
      <w:b/>
      <w:bCs/>
      <w:kern w:val="0"/>
      <w:sz w:val="24"/>
      <w:szCs w:val="24"/>
    </w:rPr>
  </w:style>
  <w:style w:type="paragraph" w:customStyle="1" w:styleId="tn1">
    <w:name w:val="t_n1"/>
    <w:basedOn w:val="a"/>
    <w:rsid w:val="00CC3ECE"/>
    <w:pPr>
      <w:widowControl/>
      <w:jc w:val="left"/>
    </w:pPr>
    <w:rPr>
      <w:rFonts w:ascii="宋体" w:eastAsia="宋体" w:hAnsi="宋体" w:cs="宋体"/>
      <w:kern w:val="0"/>
      <w:sz w:val="24"/>
      <w:szCs w:val="24"/>
    </w:rPr>
  </w:style>
  <w:style w:type="paragraph" w:customStyle="1" w:styleId="tab1">
    <w:name w:val="tab1"/>
    <w:basedOn w:val="a"/>
    <w:rsid w:val="00CC3ECE"/>
    <w:pPr>
      <w:widowControl/>
      <w:pBdr>
        <w:top w:val="single" w:sz="6" w:space="0" w:color="D2D2D2"/>
        <w:left w:val="single" w:sz="6" w:space="0" w:color="D2D2D2"/>
        <w:bottom w:val="single" w:sz="6" w:space="0" w:color="D2D2D2"/>
        <w:right w:val="single" w:sz="6" w:space="0" w:color="D2D2D2"/>
      </w:pBdr>
      <w:jc w:val="left"/>
    </w:pPr>
    <w:rPr>
      <w:rFonts w:ascii="宋体" w:eastAsia="宋体" w:hAnsi="宋体" w:cs="宋体"/>
      <w:vanish/>
      <w:kern w:val="0"/>
      <w:sz w:val="24"/>
      <w:szCs w:val="24"/>
    </w:rPr>
  </w:style>
  <w:style w:type="paragraph" w:customStyle="1" w:styleId="on2">
    <w:name w:val="on2"/>
    <w:basedOn w:val="a"/>
    <w:rsid w:val="00CC3ECE"/>
    <w:pPr>
      <w:widowControl/>
      <w:jc w:val="left"/>
    </w:pPr>
    <w:rPr>
      <w:rFonts w:ascii="宋体" w:eastAsia="宋体" w:hAnsi="宋体" w:cs="宋体"/>
      <w:kern w:val="0"/>
      <w:sz w:val="24"/>
      <w:szCs w:val="24"/>
    </w:rPr>
  </w:style>
  <w:style w:type="paragraph" w:customStyle="1" w:styleId="tabtxt1">
    <w:name w:val="tab_txt1"/>
    <w:basedOn w:val="a"/>
    <w:rsid w:val="00CC3ECE"/>
    <w:pPr>
      <w:widowControl/>
      <w:spacing w:before="105"/>
      <w:jc w:val="center"/>
    </w:pPr>
    <w:rPr>
      <w:rFonts w:ascii="宋体" w:eastAsia="宋体" w:hAnsi="宋体" w:cs="宋体"/>
      <w:color w:val="005C81"/>
      <w:kern w:val="0"/>
      <w:sz w:val="18"/>
      <w:szCs w:val="18"/>
    </w:rPr>
  </w:style>
  <w:style w:type="paragraph" w:customStyle="1" w:styleId="ad1">
    <w:name w:val="a_d1"/>
    <w:basedOn w:val="a"/>
    <w:rsid w:val="00CC3ECE"/>
    <w:pPr>
      <w:widowControl/>
      <w:pBdr>
        <w:bottom w:val="single" w:sz="6" w:space="0" w:color="C6C6C6"/>
      </w:pBdr>
      <w:shd w:val="clear" w:color="auto" w:fill="EEEEEE"/>
      <w:spacing w:line="330" w:lineRule="atLeast"/>
      <w:jc w:val="left"/>
    </w:pPr>
    <w:rPr>
      <w:rFonts w:ascii="宋体" w:eastAsia="宋体" w:hAnsi="宋体" w:cs="宋体"/>
      <w:kern w:val="0"/>
      <w:szCs w:val="21"/>
    </w:rPr>
  </w:style>
  <w:style w:type="paragraph" w:customStyle="1" w:styleId="tit3">
    <w:name w:val="tit3"/>
    <w:basedOn w:val="a"/>
    <w:rsid w:val="00CC3ECE"/>
    <w:pPr>
      <w:widowControl/>
      <w:jc w:val="center"/>
    </w:pPr>
    <w:rPr>
      <w:rFonts w:ascii="宋体" w:eastAsia="宋体" w:hAnsi="宋体" w:cs="宋体"/>
      <w:kern w:val="0"/>
      <w:sz w:val="24"/>
      <w:szCs w:val="24"/>
    </w:rPr>
  </w:style>
  <w:style w:type="paragraph" w:customStyle="1" w:styleId="fontsize1">
    <w:name w:val="fontsize1"/>
    <w:basedOn w:val="a"/>
    <w:rsid w:val="00CC3ECE"/>
    <w:pPr>
      <w:widowControl/>
      <w:pBdr>
        <w:bottom w:val="single" w:sz="6" w:space="0" w:color="D1D1D1"/>
      </w:pBdr>
      <w:spacing w:line="330" w:lineRule="atLeast"/>
      <w:jc w:val="left"/>
    </w:pPr>
    <w:rPr>
      <w:rFonts w:ascii="宋体" w:eastAsia="宋体" w:hAnsi="宋体" w:cs="宋体"/>
      <w:kern w:val="0"/>
      <w:sz w:val="24"/>
      <w:szCs w:val="24"/>
    </w:rPr>
  </w:style>
  <w:style w:type="paragraph" w:customStyle="1" w:styleId="editor1">
    <w:name w:val="editor1"/>
    <w:basedOn w:val="a"/>
    <w:rsid w:val="00CC3ECE"/>
    <w:pPr>
      <w:widowControl/>
      <w:spacing w:before="450" w:after="450"/>
      <w:ind w:left="450" w:right="450"/>
      <w:jc w:val="right"/>
    </w:pPr>
    <w:rPr>
      <w:rFonts w:ascii="宋体" w:eastAsia="宋体" w:hAnsi="宋体" w:cs="宋体"/>
      <w:kern w:val="0"/>
      <w:sz w:val="18"/>
      <w:szCs w:val="18"/>
    </w:rPr>
  </w:style>
  <w:style w:type="paragraph" w:customStyle="1" w:styleId="back1">
    <w:name w:val="back1"/>
    <w:basedOn w:val="a"/>
    <w:rsid w:val="00CC3ECE"/>
    <w:pPr>
      <w:widowControl/>
      <w:spacing w:line="570" w:lineRule="atLeast"/>
      <w:jc w:val="left"/>
    </w:pPr>
    <w:rPr>
      <w:rFonts w:ascii="宋体" w:eastAsia="宋体" w:hAnsi="宋体" w:cs="宋体"/>
      <w:color w:val="DF0506"/>
      <w:kern w:val="0"/>
      <w:sz w:val="24"/>
      <w:szCs w:val="24"/>
    </w:rPr>
  </w:style>
  <w:style w:type="paragraph" w:customStyle="1" w:styleId="share1">
    <w:name w:val="share1"/>
    <w:basedOn w:val="a"/>
    <w:rsid w:val="00CC3ECE"/>
    <w:pPr>
      <w:widowControl/>
      <w:pBdr>
        <w:bottom w:val="single" w:sz="6" w:space="11" w:color="D1D1D1"/>
      </w:pBdr>
      <w:spacing w:line="330" w:lineRule="atLeast"/>
      <w:jc w:val="left"/>
    </w:pPr>
    <w:rPr>
      <w:rFonts w:ascii="宋体" w:eastAsia="宋体" w:hAnsi="宋体" w:cs="宋体"/>
      <w:kern w:val="0"/>
      <w:sz w:val="24"/>
      <w:szCs w:val="24"/>
    </w:rPr>
  </w:style>
  <w:style w:type="paragraph" w:customStyle="1" w:styleId="download1">
    <w:name w:val="download1"/>
    <w:basedOn w:val="a"/>
    <w:rsid w:val="00CC3ECE"/>
    <w:pPr>
      <w:widowControl/>
      <w:jc w:val="left"/>
    </w:pPr>
    <w:rPr>
      <w:rFonts w:ascii="宋体" w:eastAsia="宋体" w:hAnsi="宋体" w:cs="宋体"/>
      <w:kern w:val="0"/>
      <w:sz w:val="24"/>
      <w:szCs w:val="24"/>
    </w:rPr>
  </w:style>
  <w:style w:type="paragraph" w:customStyle="1" w:styleId="bdsharebuttonbox1">
    <w:name w:val="bdsharebuttonbox1"/>
    <w:basedOn w:val="a"/>
    <w:rsid w:val="00CC3ECE"/>
    <w:pPr>
      <w:widowControl/>
      <w:ind w:left="1500"/>
      <w:jc w:val="left"/>
    </w:pPr>
    <w:rPr>
      <w:rFonts w:ascii="宋体" w:eastAsia="宋体" w:hAnsi="宋体" w:cs="宋体"/>
      <w:kern w:val="0"/>
      <w:sz w:val="24"/>
      <w:szCs w:val="24"/>
    </w:rPr>
  </w:style>
  <w:style w:type="paragraph" w:customStyle="1" w:styleId="printbox1">
    <w:name w:val="printbox1"/>
    <w:basedOn w:val="a"/>
    <w:rsid w:val="00CC3ECE"/>
    <w:pPr>
      <w:widowControl/>
      <w:jc w:val="center"/>
    </w:pPr>
    <w:rPr>
      <w:rFonts w:ascii="宋体" w:eastAsia="宋体" w:hAnsi="宋体" w:cs="宋体"/>
      <w:kern w:val="0"/>
      <w:sz w:val="24"/>
      <w:szCs w:val="24"/>
    </w:rPr>
  </w:style>
  <w:style w:type="paragraph" w:customStyle="1" w:styleId="bdsmore1">
    <w:name w:val="bds_more1"/>
    <w:basedOn w:val="a"/>
    <w:rsid w:val="00CC3ECE"/>
    <w:pPr>
      <w:widowControl/>
      <w:spacing w:before="90" w:after="90" w:line="360" w:lineRule="atLeast"/>
      <w:ind w:right="90"/>
      <w:jc w:val="left"/>
    </w:pPr>
    <w:rPr>
      <w:rFonts w:ascii="宋体" w:eastAsia="宋体" w:hAnsi="宋体" w:cs="宋体"/>
      <w:color w:val="333333"/>
      <w:kern w:val="0"/>
      <w:sz w:val="27"/>
      <w:szCs w:val="27"/>
    </w:rPr>
  </w:style>
  <w:style w:type="paragraph" w:customStyle="1" w:styleId="bdscount1">
    <w:name w:val="bds_count1"/>
    <w:basedOn w:val="a"/>
    <w:rsid w:val="00CC3ECE"/>
    <w:pPr>
      <w:widowControl/>
      <w:spacing w:before="90"/>
      <w:ind w:right="90"/>
      <w:jc w:val="center"/>
    </w:pPr>
    <w:rPr>
      <w:rFonts w:ascii="宋体" w:eastAsia="宋体" w:hAnsi="宋体" w:cs="宋体"/>
      <w:color w:val="33333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699493">
      <w:bodyDiv w:val="1"/>
      <w:marLeft w:val="0"/>
      <w:marRight w:val="0"/>
      <w:marTop w:val="0"/>
      <w:marBottom w:val="0"/>
      <w:divBdr>
        <w:top w:val="none" w:sz="0" w:space="0" w:color="auto"/>
        <w:left w:val="none" w:sz="0" w:space="0" w:color="auto"/>
        <w:bottom w:val="none" w:sz="0" w:space="0" w:color="auto"/>
        <w:right w:val="none" w:sz="0" w:space="0" w:color="auto"/>
      </w:divBdr>
      <w:divsChild>
        <w:div w:id="1182473519">
          <w:marLeft w:val="0"/>
          <w:marRight w:val="0"/>
          <w:marTop w:val="0"/>
          <w:marBottom w:val="0"/>
          <w:divBdr>
            <w:top w:val="none" w:sz="0" w:space="0" w:color="auto"/>
            <w:left w:val="none" w:sz="0" w:space="0" w:color="auto"/>
            <w:bottom w:val="none" w:sz="0" w:space="0" w:color="auto"/>
            <w:right w:val="none" w:sz="0" w:space="0" w:color="auto"/>
          </w:divBdr>
          <w:divsChild>
            <w:div w:id="752513878">
              <w:marLeft w:val="0"/>
              <w:marRight w:val="0"/>
              <w:marTop w:val="0"/>
              <w:marBottom w:val="0"/>
              <w:divBdr>
                <w:top w:val="none" w:sz="0" w:space="0" w:color="auto"/>
                <w:left w:val="none" w:sz="0" w:space="0" w:color="auto"/>
                <w:bottom w:val="none" w:sz="0" w:space="0" w:color="auto"/>
                <w:right w:val="none" w:sz="0" w:space="0" w:color="auto"/>
              </w:divBdr>
              <w:divsChild>
                <w:div w:id="552892566">
                  <w:marLeft w:val="0"/>
                  <w:marRight w:val="0"/>
                  <w:marTop w:val="0"/>
                  <w:marBottom w:val="0"/>
                  <w:divBdr>
                    <w:top w:val="none" w:sz="0" w:space="0" w:color="auto"/>
                    <w:left w:val="none" w:sz="0" w:space="0" w:color="auto"/>
                    <w:bottom w:val="none" w:sz="0" w:space="0" w:color="auto"/>
                    <w:right w:val="none" w:sz="0" w:space="0" w:color="auto"/>
                  </w:divBdr>
                  <w:divsChild>
                    <w:div w:id="9980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92</Pages>
  <Words>16995</Words>
  <Characters>96876</Characters>
  <Application>Microsoft Office Word</Application>
  <DocSecurity>0</DocSecurity>
  <Lines>807</Lines>
  <Paragraphs>227</Paragraphs>
  <ScaleCrop>false</ScaleCrop>
  <Company/>
  <LinksUpToDate>false</LinksUpToDate>
  <CharactersWithSpaces>113644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2022-03-24T02:17:00Z</dcterms:created>
  <dcterms:modified xsi:type="dcterms:W3CDTF">2022-03-24T02:17:00Z</dcterms:modified>
</cp:coreProperties>
</file>